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09" w:rsidRDefault="00B160F7">
      <w:r>
        <w:rPr>
          <w:noProof/>
        </w:rPr>
        <w:pict>
          <v:rect id="_x0000_s1026" style="position:absolute;margin-left:8.8pt;margin-top:-3.4pt;width:648.7pt;height:109.35pt;z-index:251651072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6">
              <w:txbxContent>
                <w:p w:rsidR="00F70C48" w:rsidRDefault="00010C1D" w:rsidP="00F70C48">
                  <w:pPr>
                    <w:spacing w:before="12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Members requesting an </w:t>
                  </w:r>
                  <w:r w:rsidRPr="00F70C48">
                    <w:rPr>
                      <w:b/>
                      <w:sz w:val="24"/>
                      <w:szCs w:val="24"/>
                    </w:rPr>
                    <w:t>abeyance</w:t>
                  </w:r>
                  <w:r>
                    <w:rPr>
                      <w:sz w:val="24"/>
                      <w:szCs w:val="24"/>
                    </w:rPr>
                    <w:t xml:space="preserve"> for the Body</w:t>
                  </w:r>
                  <w:r w:rsidR="00F70C48">
                    <w:rPr>
                      <w:sz w:val="24"/>
                      <w:szCs w:val="24"/>
                    </w:rPr>
                    <w:t xml:space="preserve"> Fat Standards should get approval </w:t>
                  </w:r>
                  <w:r w:rsidR="00F70C48" w:rsidRPr="00F70C48">
                    <w:rPr>
                      <w:b/>
                      <w:sz w:val="24"/>
                      <w:szCs w:val="24"/>
                    </w:rPr>
                    <w:t>prior</w:t>
                  </w:r>
                  <w:r w:rsidR="00F70C48">
                    <w:rPr>
                      <w:sz w:val="24"/>
                      <w:szCs w:val="24"/>
                    </w:rPr>
                    <w:t xml:space="preserve"> to being weighed-in.</w:t>
                  </w:r>
                </w:p>
                <w:p w:rsidR="00063B5B" w:rsidRDefault="00063B5B" w:rsidP="00F70C48">
                  <w:pPr>
                    <w:spacing w:after="0"/>
                    <w:jc w:val="center"/>
                  </w:pPr>
                  <w:r w:rsidRPr="00063B5B">
                    <w:rPr>
                      <w:sz w:val="24"/>
                      <w:szCs w:val="24"/>
                    </w:rPr>
                    <w:t>Member</w:t>
                  </w:r>
                  <w:r w:rsidR="007E6721">
                    <w:rPr>
                      <w:sz w:val="24"/>
                      <w:szCs w:val="24"/>
                    </w:rPr>
                    <w:t>s who</w:t>
                  </w:r>
                  <w:r w:rsidRPr="00063B5B">
                    <w:rPr>
                      <w:sz w:val="24"/>
                      <w:szCs w:val="24"/>
                    </w:rPr>
                    <w:t xml:space="preserve"> d</w:t>
                  </w:r>
                  <w:r w:rsidR="007E6721">
                    <w:rPr>
                      <w:sz w:val="24"/>
                      <w:szCs w:val="24"/>
                    </w:rPr>
                    <w:t>o</w:t>
                  </w:r>
                  <w:r w:rsidR="00661944">
                    <w:rPr>
                      <w:sz w:val="24"/>
                      <w:szCs w:val="24"/>
                    </w:rPr>
                    <w:t xml:space="preserve"> not meet body fat standards</w:t>
                  </w:r>
                  <w:r w:rsidR="00335BA7">
                    <w:rPr>
                      <w:sz w:val="24"/>
                      <w:szCs w:val="24"/>
                    </w:rPr>
                    <w:t xml:space="preserve"> should immediately go to the following site for a listing of </w:t>
                  </w:r>
                  <w:r w:rsidR="00335BA7" w:rsidRPr="00F70C48">
                    <w:rPr>
                      <w:b/>
                      <w:sz w:val="24"/>
                      <w:szCs w:val="24"/>
                    </w:rPr>
                    <w:t>available recourses</w:t>
                  </w:r>
                  <w:r w:rsidR="00335BA7">
                    <w:rPr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A78D6" w:rsidRPr="007A78D6">
                      <w:rPr>
                        <w:rStyle w:val="Hyperlink"/>
                        <w:sz w:val="28"/>
                        <w:szCs w:val="28"/>
                      </w:rPr>
                      <w:t>https://dcms.uscg.afpims.mil/work-life/HealthPromotionResources/</w:t>
                    </w:r>
                  </w:hyperlink>
                </w:p>
                <w:p w:rsidR="00E439AA" w:rsidRDefault="005679EF" w:rsidP="007E6721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Weight probation starts immediately following non compliance, </w:t>
                  </w:r>
                </w:p>
                <w:p w:rsidR="005679EF" w:rsidRPr="00EA67BC" w:rsidRDefault="005679EF" w:rsidP="007E6721">
                  <w:pPr>
                    <w:spacing w:before="120" w:after="120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EA67BC">
                    <w:rPr>
                      <w:b/>
                      <w:color w:val="FF0000"/>
                      <w:sz w:val="24"/>
                      <w:szCs w:val="24"/>
                    </w:rPr>
                    <w:t>DO NOT HESITATE TO GET HELP</w:t>
                  </w:r>
                  <w:r w:rsidR="00E439AA" w:rsidRPr="00EA67BC">
                    <w:rPr>
                      <w:b/>
                      <w:color w:val="FF0000"/>
                      <w:sz w:val="24"/>
                      <w:szCs w:val="24"/>
                    </w:rPr>
                    <w:t>!</w:t>
                  </w:r>
                </w:p>
              </w:txbxContent>
            </v:textbox>
          </v:rect>
        </w:pict>
      </w:r>
    </w:p>
    <w:p w:rsidR="00063B5B" w:rsidRDefault="00063B5B"/>
    <w:p w:rsidR="00335BA7" w:rsidRDefault="00335BA7"/>
    <w:p w:rsidR="00335BA7" w:rsidRDefault="00335BA7"/>
    <w:p w:rsidR="00335BA7" w:rsidRDefault="00B160F7">
      <w:r>
        <w:rPr>
          <w:noProof/>
        </w:rPr>
        <w:pict>
          <v:rect id="_x0000_s1032" style="position:absolute;margin-left:127.7pt;margin-top:20.5pt;width:419.2pt;height:57.05pt;z-index:251652096">
            <v:textbox>
              <w:txbxContent>
                <w:p w:rsidR="00335BA7" w:rsidRDefault="00873F9E" w:rsidP="00E439AA">
                  <w:pPr>
                    <w:jc w:val="center"/>
                  </w:pPr>
                  <w:r>
                    <w:t xml:space="preserve">Member is referred to their Primary Care Manager (PCM) </w:t>
                  </w:r>
                  <w:r w:rsidR="00381C07">
                    <w:t>via the</w:t>
                  </w:r>
                  <w:r w:rsidR="00611A12">
                    <w:rPr>
                      <w:color w:val="000000"/>
                    </w:rPr>
                    <w:t> (</w:t>
                  </w:r>
                  <w:hyperlink r:id="rId8" w:tgtFrame="_blank" w:history="1">
                    <w:r w:rsidR="00611A12" w:rsidRPr="007A78D6">
                      <w:rPr>
                        <w:rStyle w:val="Hyperlink"/>
                      </w:rPr>
                      <w:t>Comma</w:t>
                    </w:r>
                    <w:r w:rsidR="00611A12" w:rsidRPr="007A78D6">
                      <w:rPr>
                        <w:rStyle w:val="Hyperlink"/>
                      </w:rPr>
                      <w:t>n</w:t>
                    </w:r>
                    <w:r w:rsidR="00611A12" w:rsidRPr="007A78D6">
                      <w:rPr>
                        <w:rStyle w:val="Hyperlink"/>
                      </w:rPr>
                      <w:t>d Weight Referral Form SF 600</w:t>
                    </w:r>
                  </w:hyperlink>
                  <w:r w:rsidR="00611A12" w:rsidRPr="007A78D6">
                    <w:t>)</w:t>
                  </w:r>
                  <w:r w:rsidR="00381C07">
                    <w:t xml:space="preserve"> </w:t>
                  </w:r>
                  <w:r>
                    <w:t>to determine the cause of non compliance, and if the member can safely start an exercise program</w:t>
                  </w:r>
                </w:p>
              </w:txbxContent>
            </v:textbox>
          </v:rect>
        </w:pict>
      </w:r>
    </w:p>
    <w:p w:rsidR="00335BA7" w:rsidRDefault="00335BA7"/>
    <w:p w:rsidR="00335BA7" w:rsidRDefault="00335BA7"/>
    <w:p w:rsidR="00335BA7" w:rsidRDefault="00B160F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26pt;margin-top:1.2pt;width:.1pt;height:23.8pt;flip:x;z-index:251663360" o:connectortype="straight">
            <v:stroke endarrow="block"/>
          </v:shape>
        </w:pict>
      </w:r>
      <w:r>
        <w:rPr>
          <w:noProof/>
        </w:rPr>
        <w:pict>
          <v:rect id="_x0000_s1058" style="position:absolute;margin-left:239.75pt;margin-top:25pt;width:180pt;height:41.45pt;z-index:251662336">
            <v:textbox>
              <w:txbxContent>
                <w:p w:rsidR="004E5BC3" w:rsidRDefault="004E5BC3" w:rsidP="00E439AA">
                  <w:pPr>
                    <w:jc w:val="center"/>
                  </w:pPr>
                  <w:r>
                    <w:t>PCM evaluates member to determine cause of non compliance</w:t>
                  </w:r>
                </w:p>
              </w:txbxContent>
            </v:textbox>
          </v:rect>
        </w:pict>
      </w:r>
    </w:p>
    <w:p w:rsidR="00063B5B" w:rsidRDefault="00063B5B"/>
    <w:p w:rsidR="00335BA7" w:rsidRDefault="00B160F7">
      <w:r>
        <w:rPr>
          <w:noProof/>
        </w:rPr>
        <w:pict>
          <v:shape id="_x0000_s1060" type="#_x0000_t32" style="position:absolute;margin-left:325.95pt;margin-top:15.55pt;width:.15pt;height:33.3pt;z-index:251664384" o:connectortype="straight">
            <v:stroke endarrow="block"/>
          </v:shape>
        </w:pict>
      </w:r>
    </w:p>
    <w:p w:rsidR="00335BA7" w:rsidRDefault="00B160F7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4" type="#_x0000_t110" style="position:absolute;margin-left:239.75pt;margin-top:23.45pt;width:173.25pt;height:122.9pt;z-index:251659264">
            <v:textbox>
              <w:txbxContent>
                <w:p w:rsidR="00D67880" w:rsidRDefault="00D67880" w:rsidP="00E439AA">
                  <w:pPr>
                    <w:jc w:val="center"/>
                  </w:pPr>
                  <w:r>
                    <w:t xml:space="preserve">Can member safely </w:t>
                  </w:r>
                  <w:r w:rsidR="004E5BC3">
                    <w:t>conform to body fat sta</w:t>
                  </w:r>
                  <w:r w:rsidR="0028791A">
                    <w:t>n</w:t>
                  </w:r>
                  <w:r w:rsidR="004E5BC3">
                    <w:t>dards</w:t>
                  </w:r>
                  <w:r w:rsidR="0028791A">
                    <w:t>?</w:t>
                  </w:r>
                </w:p>
              </w:txbxContent>
            </v:textbox>
          </v:shape>
        </w:pict>
      </w:r>
    </w:p>
    <w:p w:rsidR="00335BA7" w:rsidRDefault="00335BA7"/>
    <w:p w:rsidR="00335BA7" w:rsidRDefault="00335BA7"/>
    <w:p w:rsidR="00335BA7" w:rsidRDefault="00B160F7">
      <w:r>
        <w:rPr>
          <w:noProof/>
        </w:rPr>
        <w:pict>
          <v:shape id="_x0000_s1046" type="#_x0000_t32" style="position:absolute;margin-left:123.6pt;margin-top:9.55pt;width:116.15pt;height:36pt;flip:x;z-index:25165312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413pt;margin-top:9.55pt;width:105.25pt;height:36pt;z-index:251654144" o:connectortype="straight">
            <v:stroke endarrow="block"/>
          </v:shape>
        </w:pict>
      </w:r>
    </w:p>
    <w:p w:rsidR="006F3208" w:rsidRDefault="00B160F7">
      <w:r>
        <w:rPr>
          <w:noProof/>
        </w:rPr>
        <w:pict>
          <v:oval id="_x0000_s1051" style="position:absolute;margin-left:518.25pt;margin-top:11.95pt;width:54.35pt;height:25.15pt;z-index:251657216">
            <v:textbox style="mso-next-textbox:#_x0000_s1051">
              <w:txbxContent>
                <w:p w:rsidR="00BC2A84" w:rsidRDefault="00DD4682" w:rsidP="00BC2A84">
                  <w:r>
                    <w:t xml:space="preserve">   </w:t>
                  </w:r>
                  <w:r w:rsidR="00BC2A84">
                    <w:t xml:space="preserve">No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0" style="position:absolute;margin-left:60.45pt;margin-top:11.95pt;width:63.15pt;height:25.15pt;z-index:251656192">
            <v:textbox style="mso-next-textbox:#_x0000_s1050">
              <w:txbxContent>
                <w:p w:rsidR="00BC2A84" w:rsidRDefault="00BC2A84" w:rsidP="00EA67BC">
                  <w:pPr>
                    <w:jc w:val="center"/>
                  </w:pPr>
                  <w:r>
                    <w:t>Yes</w:t>
                  </w:r>
                </w:p>
              </w:txbxContent>
            </v:textbox>
          </v:oval>
        </w:pict>
      </w:r>
    </w:p>
    <w:p w:rsidR="006F3208" w:rsidRDefault="00B160F7">
      <w:r>
        <w:rPr>
          <w:noProof/>
        </w:rPr>
        <w:pict>
          <v:shape id="_x0000_s1057" type="#_x0000_t32" style="position:absolute;margin-left:546.85pt;margin-top:11.65pt;width:.05pt;height:32.55pt;z-index:251661312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93.05pt;margin-top:11.65pt;width:0;height:32.55pt;z-index:251660288" o:connectortype="straight">
            <v:stroke endarrow="block"/>
          </v:shape>
        </w:pict>
      </w:r>
    </w:p>
    <w:p w:rsidR="006F3208" w:rsidRDefault="007B3B14">
      <w:r>
        <w:rPr>
          <w:noProof/>
        </w:rPr>
        <w:pict>
          <v:rect id="_x0000_s1049" style="position:absolute;margin-left:8.8pt;margin-top:18.8pt;width:264.25pt;height:53.1pt;z-index:251655168">
            <v:textbox style="mso-next-textbox:#_x0000_s1049">
              <w:txbxContent>
                <w:p w:rsidR="00BC2A84" w:rsidRDefault="00BC2A84" w:rsidP="007B3B14">
                  <w:pPr>
                    <w:jc w:val="center"/>
                  </w:pPr>
                  <w:r>
                    <w:t xml:space="preserve">PCM may provide guidance and or refer member to </w:t>
                  </w:r>
                  <w:hyperlink r:id="rId9" w:history="1">
                    <w:r w:rsidR="007B3B14" w:rsidRPr="009A40C2">
                      <w:rPr>
                        <w:rStyle w:val="Hyperlink"/>
                      </w:rPr>
                      <w:t>https://dcms.uscg.afpims.mil/work-life/HealthPromotionResources/</w:t>
                    </w:r>
                  </w:hyperlink>
                </w:p>
                <w:p w:rsidR="007B3B14" w:rsidRDefault="007B3B14" w:rsidP="00BA07AE"/>
              </w:txbxContent>
            </v:textbox>
          </v:rect>
        </w:pict>
      </w:r>
      <w:r w:rsidR="00B160F7">
        <w:rPr>
          <w:noProof/>
        </w:rPr>
        <w:pict>
          <v:rect id="_x0000_s1052" style="position:absolute;margin-left:419.75pt;margin-top:18.8pt;width:258.15pt;height:103.3pt;z-index:251658240">
            <v:textbox style="mso-next-textbox:#_x0000_s1052">
              <w:txbxContent>
                <w:p w:rsidR="00DF1C94" w:rsidRDefault="00BC2A84" w:rsidP="00DF1C94">
                  <w:r>
                    <w:t xml:space="preserve">PCM </w:t>
                  </w:r>
                  <w:r w:rsidR="00DF1C94">
                    <w:t>provides recommendation to command on abeyance or referral to Physical</w:t>
                  </w:r>
                  <w:r w:rsidR="00CF35A2">
                    <w:t xml:space="preserve"> Disability Evaluation System.   </w:t>
                  </w:r>
                  <w:r w:rsidR="00CF35A2" w:rsidRPr="00CF35A2">
                    <w:t>CG Personnel Service Center, Personnel Service Division, Field Support (CG PSC-</w:t>
                  </w:r>
                  <w:proofErr w:type="spellStart"/>
                  <w:r w:rsidR="00CF35A2" w:rsidRPr="00CF35A2">
                    <w:t>psd</w:t>
                  </w:r>
                  <w:proofErr w:type="spellEnd"/>
                  <w:r w:rsidR="00CF35A2" w:rsidRPr="00CF35A2">
                    <w:t>-</w:t>
                  </w:r>
                  <w:proofErr w:type="spellStart"/>
                  <w:r w:rsidR="00CF35A2" w:rsidRPr="00CF35A2">
                    <w:t>fs</w:t>
                  </w:r>
                  <w:proofErr w:type="spellEnd"/>
                  <w:r w:rsidR="00CF35A2" w:rsidRPr="00CF35A2">
                    <w:t>) serves as approving official for all medical abeyance and tobacco cessation exemption requests</w:t>
                  </w:r>
                  <w:r w:rsidR="00CF35A2">
                    <w:t>.</w:t>
                  </w:r>
                </w:p>
                <w:p w:rsidR="00DF1C94" w:rsidRDefault="00DF1C94" w:rsidP="00BC2A84"/>
              </w:txbxContent>
            </v:textbox>
          </v:rect>
        </w:pict>
      </w:r>
    </w:p>
    <w:p w:rsidR="006F3208" w:rsidRDefault="006F3208"/>
    <w:p w:rsidR="00335BA7" w:rsidRDefault="00335BA7"/>
    <w:p w:rsidR="006F3208" w:rsidRDefault="006F3208"/>
    <w:p w:rsidR="006F3208" w:rsidRDefault="006F3208">
      <w:r>
        <w:t xml:space="preserve">**Full Policy Procedures can be found in </w:t>
      </w:r>
      <w:r w:rsidR="00B7672F">
        <w:t>(</w:t>
      </w:r>
      <w:hyperlink r:id="rId10" w:history="1">
        <w:r w:rsidR="00B7672F" w:rsidRPr="007B3B14">
          <w:rPr>
            <w:rStyle w:val="Hyperlink"/>
          </w:rPr>
          <w:t>COMDTINST M1020.8H</w:t>
        </w:r>
      </w:hyperlink>
      <w:proofErr w:type="gramStart"/>
      <w:r w:rsidR="00B7672F">
        <w:t>)</w:t>
      </w:r>
      <w:r>
        <w:t>*</w:t>
      </w:r>
      <w:proofErr w:type="gramEnd"/>
      <w:r>
        <w:t>*</w:t>
      </w:r>
    </w:p>
    <w:sectPr w:rsidR="006F3208" w:rsidSect="006F3208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FA" w:rsidRDefault="00D573FA" w:rsidP="00BC2A84">
      <w:pPr>
        <w:spacing w:after="0" w:line="240" w:lineRule="auto"/>
      </w:pPr>
      <w:r>
        <w:separator/>
      </w:r>
    </w:p>
  </w:endnote>
  <w:endnote w:type="continuationSeparator" w:id="0">
    <w:p w:rsidR="00D573FA" w:rsidRDefault="00D573FA" w:rsidP="00BC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FA" w:rsidRDefault="00D573FA" w:rsidP="00BC2A84">
      <w:pPr>
        <w:spacing w:after="0" w:line="240" w:lineRule="auto"/>
      </w:pPr>
      <w:r>
        <w:separator/>
      </w:r>
    </w:p>
  </w:footnote>
  <w:footnote w:type="continuationSeparator" w:id="0">
    <w:p w:rsidR="00D573FA" w:rsidRDefault="00D573FA" w:rsidP="00BC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268E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60F2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C65BD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D400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A5EED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CA44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EABC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AC25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4EF0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0E3E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63B5B"/>
    <w:rsid w:val="00010C1D"/>
    <w:rsid w:val="00063B5B"/>
    <w:rsid w:val="00081AE9"/>
    <w:rsid w:val="001B4331"/>
    <w:rsid w:val="0028791A"/>
    <w:rsid w:val="00335BA7"/>
    <w:rsid w:val="00363F4E"/>
    <w:rsid w:val="00381C07"/>
    <w:rsid w:val="003A5E73"/>
    <w:rsid w:val="004E5BC3"/>
    <w:rsid w:val="004F6534"/>
    <w:rsid w:val="00530FF2"/>
    <w:rsid w:val="005679EF"/>
    <w:rsid w:val="005A48B5"/>
    <w:rsid w:val="005B5A41"/>
    <w:rsid w:val="00611A12"/>
    <w:rsid w:val="00661944"/>
    <w:rsid w:val="006B3783"/>
    <w:rsid w:val="006F3208"/>
    <w:rsid w:val="00782C31"/>
    <w:rsid w:val="007A78D6"/>
    <w:rsid w:val="007B3B14"/>
    <w:rsid w:val="007E6721"/>
    <w:rsid w:val="00825527"/>
    <w:rsid w:val="00873F9E"/>
    <w:rsid w:val="008D2EA6"/>
    <w:rsid w:val="00925190"/>
    <w:rsid w:val="00962BBD"/>
    <w:rsid w:val="009678A9"/>
    <w:rsid w:val="009856C3"/>
    <w:rsid w:val="00995B3B"/>
    <w:rsid w:val="00A4466B"/>
    <w:rsid w:val="00A653E6"/>
    <w:rsid w:val="00A969C4"/>
    <w:rsid w:val="00AF2BE7"/>
    <w:rsid w:val="00B160F7"/>
    <w:rsid w:val="00B479A0"/>
    <w:rsid w:val="00B7672F"/>
    <w:rsid w:val="00B86B09"/>
    <w:rsid w:val="00BA07AE"/>
    <w:rsid w:val="00BA2568"/>
    <w:rsid w:val="00BC2A84"/>
    <w:rsid w:val="00BE7AF3"/>
    <w:rsid w:val="00CB1D38"/>
    <w:rsid w:val="00CD6C42"/>
    <w:rsid w:val="00CE5372"/>
    <w:rsid w:val="00CF35A2"/>
    <w:rsid w:val="00D4284E"/>
    <w:rsid w:val="00D573FA"/>
    <w:rsid w:val="00D67880"/>
    <w:rsid w:val="00DD4682"/>
    <w:rsid w:val="00DF1C94"/>
    <w:rsid w:val="00E439AA"/>
    <w:rsid w:val="00E546C3"/>
    <w:rsid w:val="00EA67BC"/>
    <w:rsid w:val="00F70C48"/>
    <w:rsid w:val="00FB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7" type="connector" idref="#_x0000_s1060"/>
        <o:r id="V:Rule8" type="connector" idref="#_x0000_s1059"/>
        <o:r id="V:Rule9" type="connector" idref="#_x0000_s1056"/>
        <o:r id="V:Rule10" type="connector" idref="#_x0000_s1057"/>
        <o:r id="V:Rule11" type="connector" idref="#_x0000_s1046"/>
        <o:r id="V:Rule1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E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E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E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E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E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E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B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84"/>
  </w:style>
  <w:style w:type="paragraph" w:styleId="Footer">
    <w:name w:val="footer"/>
    <w:basedOn w:val="Normal"/>
    <w:link w:val="FooterChar"/>
    <w:uiPriority w:val="99"/>
    <w:semiHidden/>
    <w:unhideWhenUsed/>
    <w:rsid w:val="00BC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A84"/>
  </w:style>
  <w:style w:type="character" w:styleId="FollowedHyperlink">
    <w:name w:val="FollowedHyperlink"/>
    <w:basedOn w:val="DefaultParagraphFont"/>
    <w:uiPriority w:val="99"/>
    <w:semiHidden/>
    <w:unhideWhenUsed/>
    <w:rsid w:val="00AF2BE7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2EA6"/>
  </w:style>
  <w:style w:type="paragraph" w:styleId="BlockText">
    <w:name w:val="Block Text"/>
    <w:basedOn w:val="Normal"/>
    <w:uiPriority w:val="99"/>
    <w:semiHidden/>
    <w:unhideWhenUsed/>
    <w:rsid w:val="008D2E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2E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2EA6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2E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2EA6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2E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2EA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2EA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2EA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2E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2EA6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2EA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2EA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2E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2EA6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2EA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2EA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2E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D2EA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2EA6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E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EA6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2EA6"/>
  </w:style>
  <w:style w:type="character" w:customStyle="1" w:styleId="DateChar">
    <w:name w:val="Date Char"/>
    <w:basedOn w:val="DefaultParagraphFont"/>
    <w:link w:val="Date"/>
    <w:uiPriority w:val="99"/>
    <w:semiHidden/>
    <w:rsid w:val="008D2EA6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EA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2EA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2EA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2E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EA6"/>
  </w:style>
  <w:style w:type="paragraph" w:styleId="EnvelopeAddress">
    <w:name w:val="envelope address"/>
    <w:basedOn w:val="Normal"/>
    <w:uiPriority w:val="99"/>
    <w:semiHidden/>
    <w:unhideWhenUsed/>
    <w:rsid w:val="008D2EA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2EA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2E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EA6"/>
  </w:style>
  <w:style w:type="character" w:customStyle="1" w:styleId="Heading1Char">
    <w:name w:val="Heading 1 Char"/>
    <w:basedOn w:val="DefaultParagraphFont"/>
    <w:link w:val="Heading1"/>
    <w:uiPriority w:val="9"/>
    <w:rsid w:val="008D2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E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E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EA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EA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EA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E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E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2EA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2EA6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E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EA6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2EA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2EA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E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EA6"/>
    <w:rPr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D2EA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2EA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2EA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2EA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2EA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2EA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2EA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2EA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2EA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2EA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2EA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2EA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2EA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2EA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2EA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2EA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2EA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2EA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2EA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2EA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2EA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2E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2EA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2E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2E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D2EA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D2EA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D2E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2EA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2EA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2E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2EA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D2E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2EA6"/>
    <w:rPr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2E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2EA6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2EA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2EA6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E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E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2EA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D2EA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D2E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E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D2E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2EA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D2E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D2EA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D2EA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2EA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2EA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2EA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2EA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2EA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E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ms.uscg.afpims.mil/work-life/HealthPromotion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ms.uscg.afpims.mil/work-life/HealthPromotion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edia.defense.gov/2017/Apr/27/2001738869/-1/-1/0/CIM_1020_8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ms.uscg.afpims.mil/work-life/HealthPromotion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187</CharactersWithSpaces>
  <SharedDoc>false</SharedDoc>
  <HLinks>
    <vt:vector size="24" baseType="variant">
      <vt:variant>
        <vt:i4>2490422</vt:i4>
      </vt:variant>
      <vt:variant>
        <vt:i4>0</vt:i4>
      </vt:variant>
      <vt:variant>
        <vt:i4>0</vt:i4>
      </vt:variant>
      <vt:variant>
        <vt:i4>5</vt:i4>
      </vt:variant>
      <vt:variant>
        <vt:lpwstr>http://www.uscg.mil/directives/cim/1000-1999/CIM_1020_8H.pdf</vt:lpwstr>
      </vt:variant>
      <vt:variant>
        <vt:lpwstr/>
      </vt:variant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http://www.uscg.mil/worklife/WeightGuide.asp</vt:lpwstr>
      </vt:variant>
      <vt:variant>
        <vt:lpwstr/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http://www.uscg.mil/worklife/docs/pdf/SF 600- Command Weight Referral MAR 2014.pdf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http://www.uscg.mil/worklife/WeightGuide.asp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Merrell</dc:creator>
  <cp:lastModifiedBy>TMMerrell</cp:lastModifiedBy>
  <cp:revision>3</cp:revision>
  <cp:lastPrinted>2017-06-07T13:25:00Z</cp:lastPrinted>
  <dcterms:created xsi:type="dcterms:W3CDTF">2017-06-07T13:25:00Z</dcterms:created>
  <dcterms:modified xsi:type="dcterms:W3CDTF">2017-06-07T13:30:00Z</dcterms:modified>
</cp:coreProperties>
</file>