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2CD" w:rsidRDefault="00EE5527" w:rsidP="005B00E2">
      <w:r>
        <w:rPr>
          <w:noProof/>
        </w:rPr>
        <w:pict>
          <v:shapetype id="_x0000_t202" coordsize="21600,21600" o:spt="202" path="m,l,21600r21600,l21600,xe">
            <v:stroke joinstyle="miter"/>
            <v:path gradientshapeok="t" o:connecttype="rect"/>
          </v:shapetype>
          <v:shape id="_x0000_s1277" type="#_x0000_t202" style="position:absolute;left:0;text-align:left;margin-left:48.2pt;margin-top:135.75pt;width:167.75pt;height:392.55pt;z-index:251652608;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277;mso-column-margin:5.7pt" inset="2.85pt,2.85pt,2.85pt,2.85pt">
              <w:txbxContent>
                <w:p w:rsidR="00EE5527" w:rsidRDefault="00EE5527" w:rsidP="00934715">
                  <w:pPr>
                    <w:jc w:val="left"/>
                    <w:rPr>
                      <w:b/>
                      <w:bCs/>
                      <w:sz w:val="24"/>
                      <w:szCs w:val="24"/>
                    </w:rPr>
                  </w:pPr>
                  <w:r>
                    <w:rPr>
                      <w:noProof/>
                    </w:rPr>
                    <w:drawing>
                      <wp:inline distT="0" distB="0" distL="0" distR="0">
                        <wp:extent cx="2057400" cy="2057400"/>
                        <wp:effectExtent l="19050" t="0" r="0" b="0"/>
                        <wp:docPr id="2" name="Picture 1" descr="D:\Disability Evaluation Branch_logo\Small\Disability Dept_logo_sm_1x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isability Evaluation Branch_logo\Small\Disability Dept_logo_sm_1x1-01.jpg"/>
                                <pic:cNvPicPr>
                                  <a:picLocks noChangeAspect="1" noChangeArrowheads="1"/>
                                </pic:cNvPicPr>
                              </pic:nvPicPr>
                              <pic:blipFill>
                                <a:blip r:embed="rId5"/>
                                <a:srcRect/>
                                <a:stretch>
                                  <a:fillRect/>
                                </a:stretch>
                              </pic:blipFill>
                              <pic:spPr bwMode="auto">
                                <a:xfrm>
                                  <a:off x="0" y="0"/>
                                  <a:ext cx="2057400" cy="2057400"/>
                                </a:xfrm>
                                <a:prstGeom prst="rect">
                                  <a:avLst/>
                                </a:prstGeom>
                                <a:noFill/>
                                <a:ln w="9525">
                                  <a:noFill/>
                                  <a:miter lim="800000"/>
                                  <a:headEnd/>
                                  <a:tailEnd/>
                                </a:ln>
                              </pic:spPr>
                            </pic:pic>
                          </a:graphicData>
                        </a:graphic>
                      </wp:inline>
                    </w:drawing>
                  </w:r>
                </w:p>
                <w:p w:rsidR="00EE5527" w:rsidRDefault="00EE5527" w:rsidP="00934715">
                  <w:pPr>
                    <w:jc w:val="left"/>
                    <w:rPr>
                      <w:b/>
                      <w:bCs/>
                      <w:sz w:val="24"/>
                      <w:szCs w:val="24"/>
                    </w:rPr>
                  </w:pPr>
                </w:p>
                <w:p w:rsidR="00EE5527" w:rsidRPr="00934715" w:rsidRDefault="00EE5527" w:rsidP="00934715">
                  <w:pPr>
                    <w:jc w:val="left"/>
                    <w:rPr>
                      <w:b/>
                      <w:bCs/>
                      <w:sz w:val="24"/>
                      <w:szCs w:val="24"/>
                    </w:rPr>
                  </w:pPr>
                  <w:r>
                    <w:rPr>
                      <w:b/>
                      <w:bCs/>
                      <w:sz w:val="24"/>
                      <w:szCs w:val="24"/>
                    </w:rPr>
                    <w:t>A</w:t>
                  </w:r>
                  <w:r w:rsidRPr="00934715">
                    <w:rPr>
                      <w:b/>
                      <w:bCs/>
                      <w:sz w:val="24"/>
                      <w:szCs w:val="24"/>
                    </w:rPr>
                    <w:t xml:space="preserve">ll necessary </w:t>
                  </w:r>
                  <w:r>
                    <w:rPr>
                      <w:b/>
                      <w:bCs/>
                      <w:sz w:val="24"/>
                      <w:szCs w:val="24"/>
                    </w:rPr>
                    <w:t xml:space="preserve">CRSC </w:t>
                  </w:r>
                  <w:r w:rsidRPr="00934715">
                    <w:rPr>
                      <w:b/>
                      <w:bCs/>
                      <w:sz w:val="24"/>
                      <w:szCs w:val="24"/>
                    </w:rPr>
                    <w:t>documents a</w:t>
                  </w:r>
                  <w:r>
                    <w:rPr>
                      <w:b/>
                      <w:bCs/>
                      <w:sz w:val="24"/>
                      <w:szCs w:val="24"/>
                    </w:rPr>
                    <w:t xml:space="preserve">nd instructions may be found at: </w:t>
                  </w:r>
                  <w:hyperlink r:id="rId6" w:history="1">
                    <w:r w:rsidRPr="00934715">
                      <w:rPr>
                        <w:rStyle w:val="Hyperlink"/>
                        <w:b/>
                        <w:bCs/>
                        <w:sz w:val="24"/>
                        <w:szCs w:val="24"/>
                      </w:rPr>
                      <w:t>http://www.uscg.mil/psd/de/crsc.asp</w:t>
                    </w:r>
                  </w:hyperlink>
                </w:p>
                <w:p w:rsidR="00EE5527" w:rsidRDefault="00EE5527" w:rsidP="00EE5527">
                  <w:pPr>
                    <w:jc w:val="left"/>
                    <w:rPr>
                      <w:rFonts w:cs="Tahoma"/>
                      <w:b/>
                      <w:sz w:val="24"/>
                      <w:szCs w:val="24"/>
                    </w:rPr>
                  </w:pPr>
                  <w:r w:rsidRPr="00934715">
                    <w:rPr>
                      <w:rFonts w:cs="Tahoma"/>
                      <w:sz w:val="24"/>
                      <w:szCs w:val="24"/>
                    </w:rPr>
                    <w:t xml:space="preserve">If you have further questions please contact </w:t>
                  </w:r>
                  <w:r>
                    <w:rPr>
                      <w:rFonts w:cs="Tahoma"/>
                      <w:sz w:val="24"/>
                      <w:szCs w:val="24"/>
                    </w:rPr>
                    <w:t xml:space="preserve">the </w:t>
                  </w:r>
                  <w:r w:rsidRPr="003E2365">
                    <w:rPr>
                      <w:rFonts w:cs="Tahoma"/>
                      <w:b/>
                      <w:sz w:val="24"/>
                      <w:szCs w:val="24"/>
                    </w:rPr>
                    <w:t xml:space="preserve">Coast Guard CRSC </w:t>
                  </w:r>
                  <w:r>
                    <w:rPr>
                      <w:rFonts w:cs="Tahoma"/>
                      <w:b/>
                      <w:sz w:val="24"/>
                      <w:szCs w:val="24"/>
                    </w:rPr>
                    <w:t xml:space="preserve">Coordinator: </w:t>
                  </w:r>
                </w:p>
                <w:p w:rsidR="00EE5527" w:rsidRDefault="00EE5527" w:rsidP="00EE5527">
                  <w:pPr>
                    <w:jc w:val="left"/>
                  </w:pPr>
                  <w:r>
                    <w:rPr>
                      <w:rFonts w:cs="Tahoma"/>
                      <w:b/>
                      <w:sz w:val="24"/>
                      <w:szCs w:val="24"/>
                    </w:rPr>
                    <w:t>ARL-SMB-CGPSC-PSD-CRSC@uscg.mil</w:t>
                  </w:r>
                </w:p>
              </w:txbxContent>
            </v:textbox>
            <w10:wrap anchorx="page" anchory="page"/>
          </v:shape>
        </w:pict>
      </w:r>
      <w:r>
        <w:rPr>
          <w:noProof/>
        </w:rPr>
        <w:pict>
          <v:shape id="_x0000_s1274" type="#_x0000_t202" style="position:absolute;left:0;text-align:left;margin-left:0;margin-top:393.7pt;width:171pt;height:124.55pt;z-index:251650560;visibility:visible;mso-wrap-edited:f;mso-wrap-distance-left:2.88pt;mso-wrap-distance-top:2.88pt;mso-wrap-distance-right:2.88pt;mso-wrap-distance-bottom:2.88pt;mso-position-horizontal:center;mso-position-horizontal-relative:page;mso-position-vertical-relative:page" filled="f" stroked="f" strokeweight="0" insetpen="t" o:cliptowrap="t">
            <v:shadow color="#ccc"/>
            <o:lock v:ext="edit" shapetype="t"/>
            <v:textbox style="mso-next-textbox:#_x0000_s1274;mso-column-margin:5.7pt" inset="2.85pt,2.85pt,2.85pt,2.85pt">
              <w:txbxContent>
                <w:p w:rsidR="00EE5527" w:rsidRPr="00327BEF" w:rsidRDefault="00EE5527" w:rsidP="00327BEF">
                  <w:pPr>
                    <w:pStyle w:val="Address2"/>
                    <w:rPr>
                      <w:rFonts w:ascii="Times New Roman" w:hAnsi="Times New Roman" w:cs="Times New Roman"/>
                      <w:bCs/>
                      <w:sz w:val="24"/>
                      <w:szCs w:val="24"/>
                    </w:rPr>
                  </w:pPr>
                  <w:r w:rsidRPr="00327BEF">
                    <w:rPr>
                      <w:rFonts w:ascii="Times New Roman" w:hAnsi="Times New Roman" w:cs="Times New Roman"/>
                      <w:bCs/>
                      <w:sz w:val="24"/>
                      <w:szCs w:val="24"/>
                    </w:rPr>
                    <w:t>2703 Martin Luther King Jr. Ave SE, Washington, DC 20593-7200</w:t>
                  </w:r>
                </w:p>
                <w:p w:rsidR="00EE5527" w:rsidRPr="00327BEF" w:rsidRDefault="00EE5527" w:rsidP="00327BEF">
                  <w:pPr>
                    <w:pStyle w:val="Address2"/>
                    <w:rPr>
                      <w:rFonts w:ascii="Times New Roman" w:hAnsi="Times New Roman" w:cs="Times New Roman"/>
                      <w:sz w:val="24"/>
                      <w:szCs w:val="24"/>
                    </w:rPr>
                  </w:pPr>
                  <w:r>
                    <w:rPr>
                      <w:rFonts w:ascii="Times New Roman" w:hAnsi="Times New Roman" w:cs="Times New Roman"/>
                      <w:sz w:val="24"/>
                      <w:szCs w:val="24"/>
                    </w:rPr>
                    <w:t>ATTN: CRSC</w:t>
                  </w:r>
                </w:p>
                <w:p w:rsidR="00EE5527" w:rsidRDefault="00EE5527" w:rsidP="002525D6">
                  <w:pPr>
                    <w:pStyle w:val="Address2"/>
                    <w:rPr>
                      <w:rFonts w:ascii="Times New Roman" w:hAnsi="Times New Roman" w:cs="Times New Roman"/>
                      <w:color w:val="FF0000"/>
                      <w:sz w:val="24"/>
                      <w:szCs w:val="24"/>
                    </w:rPr>
                  </w:pPr>
                </w:p>
                <w:p w:rsidR="00EE5527" w:rsidRPr="00327BEF" w:rsidRDefault="00EE5527" w:rsidP="002525D6">
                  <w:pPr>
                    <w:pStyle w:val="Address2"/>
                    <w:rPr>
                      <w:rFonts w:ascii="Times New Roman" w:hAnsi="Times New Roman" w:cs="Times New Roman"/>
                      <w:color w:val="FF0000"/>
                      <w:sz w:val="24"/>
                      <w:szCs w:val="24"/>
                    </w:rPr>
                  </w:pPr>
                  <w:r w:rsidRPr="00327BEF">
                    <w:rPr>
                      <w:rFonts w:ascii="Times New Roman" w:hAnsi="Times New Roman" w:cs="Times New Roman"/>
                      <w:color w:val="FF0000"/>
                      <w:sz w:val="24"/>
                      <w:szCs w:val="24"/>
                    </w:rPr>
                    <w:t>PSD-</w:t>
                  </w:r>
                  <w:r>
                    <w:rPr>
                      <w:rFonts w:ascii="Times New Roman" w:hAnsi="Times New Roman" w:cs="Times New Roman"/>
                      <w:color w:val="FF0000"/>
                      <w:sz w:val="24"/>
                      <w:szCs w:val="24"/>
                    </w:rPr>
                    <w:t>MED</w:t>
                  </w:r>
                  <w:r w:rsidRPr="00327BEF">
                    <w:rPr>
                      <w:rFonts w:ascii="Times New Roman" w:hAnsi="Times New Roman" w:cs="Times New Roman"/>
                      <w:color w:val="FF0000"/>
                      <w:sz w:val="24"/>
                      <w:szCs w:val="24"/>
                    </w:rPr>
                    <w:t xml:space="preserve"> Website:</w:t>
                  </w:r>
                </w:p>
                <w:p w:rsidR="00EE5527" w:rsidRPr="00327BEF" w:rsidRDefault="00EE5527" w:rsidP="00327BEF">
                  <w:pPr>
                    <w:jc w:val="left"/>
                    <w:rPr>
                      <w:b/>
                      <w:bCs/>
                      <w:sz w:val="24"/>
                      <w:szCs w:val="24"/>
                    </w:rPr>
                  </w:pPr>
                  <w:hyperlink r:id="rId7" w:history="1">
                    <w:r w:rsidRPr="00327BEF">
                      <w:rPr>
                        <w:rStyle w:val="Hyperlink"/>
                        <w:b/>
                        <w:bCs/>
                        <w:sz w:val="24"/>
                        <w:szCs w:val="24"/>
                      </w:rPr>
                      <w:t>http://www.uscg.</w:t>
                    </w:r>
                    <w:r w:rsidRPr="00327BEF">
                      <w:rPr>
                        <w:rStyle w:val="Hyperlink"/>
                        <w:b/>
                        <w:bCs/>
                        <w:sz w:val="24"/>
                        <w:szCs w:val="24"/>
                      </w:rPr>
                      <w:t>m</w:t>
                    </w:r>
                    <w:r w:rsidRPr="00327BEF">
                      <w:rPr>
                        <w:rStyle w:val="Hyperlink"/>
                        <w:b/>
                        <w:bCs/>
                        <w:sz w:val="24"/>
                        <w:szCs w:val="24"/>
                      </w:rPr>
                      <w:t>il/psd/de/crsc.asp</w:t>
                    </w:r>
                  </w:hyperlink>
                </w:p>
                <w:p w:rsidR="00EE5527" w:rsidRPr="00555E4B" w:rsidRDefault="00EE5527" w:rsidP="002525D6">
                  <w:pPr>
                    <w:pStyle w:val="Address2"/>
                  </w:pPr>
                </w:p>
              </w:txbxContent>
            </v:textbox>
            <w10:wrap anchorx="page" anchory="page"/>
          </v:shape>
        </w:pict>
      </w:r>
      <w:r>
        <w:rPr>
          <w:noProof/>
        </w:rPr>
        <w:pict>
          <v:shape id="_x0000_s1281" type="#_x0000_t202" style="position:absolute;left:0;text-align:left;margin-left:310.45pt;margin-top:342.75pt;width:171pt;height:47.1pt;z-index:251656704;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281;mso-column-margin:5.7pt;mso-fit-shape-to-text:t" inset="2.85pt,2.85pt,2.85pt,2.85pt">
              <w:txbxContent>
                <w:p w:rsidR="00EE5527" w:rsidRPr="00327BEF" w:rsidRDefault="00EE5527" w:rsidP="00F54F6A">
                  <w:pPr>
                    <w:pStyle w:val="Address"/>
                    <w:rPr>
                      <w:rFonts w:ascii="Arial" w:hAnsi="Arial"/>
                      <w:b/>
                      <w:color w:val="0000FF"/>
                      <w:sz w:val="24"/>
                      <w:szCs w:val="24"/>
                    </w:rPr>
                  </w:pPr>
                  <w:r w:rsidRPr="00327BEF">
                    <w:rPr>
                      <w:rFonts w:ascii="Arial" w:hAnsi="Arial"/>
                      <w:b/>
                      <w:color w:val="0000FF"/>
                      <w:sz w:val="24"/>
                      <w:szCs w:val="24"/>
                    </w:rPr>
                    <w:t xml:space="preserve">Personnel Service Center </w:t>
                  </w:r>
                </w:p>
                <w:p w:rsidR="00EE5527" w:rsidRPr="00327BEF" w:rsidRDefault="00EE5527" w:rsidP="00F54F6A">
                  <w:pPr>
                    <w:pStyle w:val="Address"/>
                    <w:rPr>
                      <w:rFonts w:ascii="Arial" w:hAnsi="Arial"/>
                      <w:b/>
                      <w:color w:val="0000FF"/>
                      <w:sz w:val="24"/>
                      <w:szCs w:val="24"/>
                    </w:rPr>
                  </w:pPr>
                  <w:r>
                    <w:rPr>
                      <w:rFonts w:ascii="Arial" w:hAnsi="Arial"/>
                      <w:b/>
                      <w:color w:val="0000FF"/>
                      <w:sz w:val="24"/>
                      <w:szCs w:val="24"/>
                    </w:rPr>
                    <w:t>Medical Administration</w:t>
                  </w:r>
                  <w:r w:rsidRPr="00327BEF">
                    <w:rPr>
                      <w:rFonts w:ascii="Arial" w:hAnsi="Arial"/>
                      <w:b/>
                      <w:color w:val="0000FF"/>
                      <w:sz w:val="24"/>
                      <w:szCs w:val="24"/>
                    </w:rPr>
                    <w:t xml:space="preserve"> Branch</w:t>
                  </w:r>
                </w:p>
              </w:txbxContent>
            </v:textbox>
            <w10:wrap anchorx="page" anchory="page"/>
          </v:shape>
        </w:pict>
      </w:r>
      <w:r>
        <w:rPr>
          <w:noProof/>
        </w:rPr>
        <w:pict>
          <v:shape id="_x0000_s1276" type="#_x0000_t202" style="position:absolute;left:0;text-align:left;margin-left:576.7pt;margin-top:119.6pt;width:168.5pt;height:328.15pt;z-index:251651584;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276;mso-column-margin:5.7pt" inset="2.85pt,2.85pt,2.85pt,2.85pt">
              <w:txbxContent>
                <w:p w:rsidR="00EE5527" w:rsidRDefault="00EE5527" w:rsidP="00CD76AF">
                  <w:pPr>
                    <w:pStyle w:val="Heading1"/>
                    <w:jc w:val="center"/>
                    <w:rPr>
                      <w:color w:val="FF9900"/>
                      <w:sz w:val="36"/>
                    </w:rPr>
                  </w:pPr>
                </w:p>
                <w:p w:rsidR="00EE5527" w:rsidRPr="00934715" w:rsidRDefault="00EE5527" w:rsidP="00CD76AF">
                  <w:pPr>
                    <w:pStyle w:val="Heading1"/>
                    <w:jc w:val="center"/>
                    <w:rPr>
                      <w:rFonts w:ascii="Arial" w:hAnsi="Arial"/>
                      <w:color w:val="FF3300"/>
                      <w:sz w:val="40"/>
                      <w:szCs w:val="40"/>
                    </w:rPr>
                  </w:pPr>
                  <w:r w:rsidRPr="00934715">
                    <w:rPr>
                      <w:rFonts w:ascii="Arial" w:hAnsi="Arial"/>
                      <w:color w:val="FF3300"/>
                      <w:sz w:val="40"/>
                      <w:szCs w:val="40"/>
                    </w:rPr>
                    <w:t>Combat Related Special Compensation</w:t>
                  </w:r>
                </w:p>
                <w:p w:rsidR="00EE5527" w:rsidRDefault="00EE5527" w:rsidP="00CD76AF"/>
                <w:p w:rsidR="00EE5527" w:rsidRDefault="00EE5527" w:rsidP="00CD76AF"/>
                <w:p w:rsidR="00EE5527" w:rsidRPr="00CD76AF" w:rsidRDefault="00EE5527" w:rsidP="00CD76AF">
                  <w:r>
                    <w:rPr>
                      <w:noProof/>
                    </w:rPr>
                    <w:drawing>
                      <wp:inline distT="0" distB="0" distL="0" distR="0">
                        <wp:extent cx="1943100" cy="1885950"/>
                        <wp:effectExtent l="19050" t="0" r="0" b="0"/>
                        <wp:docPr id="1" name="Picture 0" descr="PSC_Logo_final_smal15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SC_Logo_final_smal150l.jpg"/>
                                <pic:cNvPicPr>
                                  <a:picLocks noChangeAspect="1" noChangeArrowheads="1"/>
                                </pic:cNvPicPr>
                              </pic:nvPicPr>
                              <pic:blipFill>
                                <a:blip r:embed="rId8"/>
                                <a:srcRect/>
                                <a:stretch>
                                  <a:fillRect/>
                                </a:stretch>
                              </pic:blipFill>
                              <pic:spPr bwMode="auto">
                                <a:xfrm>
                                  <a:off x="0" y="0"/>
                                  <a:ext cx="1943100" cy="1885950"/>
                                </a:xfrm>
                                <a:prstGeom prst="rect">
                                  <a:avLst/>
                                </a:prstGeom>
                                <a:noFill/>
                                <a:ln w="9525">
                                  <a:noFill/>
                                  <a:miter lim="800000"/>
                                  <a:headEnd/>
                                  <a:tailEnd/>
                                </a:ln>
                              </pic:spPr>
                            </pic:pic>
                          </a:graphicData>
                        </a:graphic>
                      </wp:inline>
                    </w:drawing>
                  </w:r>
                </w:p>
              </w:txbxContent>
            </v:textbox>
            <w10:wrap anchorx="page" anchory="page"/>
          </v:shape>
        </w:pict>
      </w:r>
      <w:r>
        <w:rPr>
          <w:noProof/>
        </w:rPr>
        <w:pict>
          <v:shape id="_x0000_s1279" type="#_x0000_t202" style="position:absolute;left:0;text-align:left;margin-left:576.7pt;margin-top:61.6pt;width:168.5pt;height:47.1pt;z-index:251654656;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279;mso-column-margin:5.7pt;mso-fit-shape-to-text:t" inset="2.85pt,2.85pt,2.85pt,2.85pt">
              <w:txbxContent>
                <w:p w:rsidR="00EE5527" w:rsidRPr="00CD76AF" w:rsidRDefault="00EE5527" w:rsidP="00CD76AF">
                  <w:pPr>
                    <w:pStyle w:val="CompanyName"/>
                    <w:rPr>
                      <w:rFonts w:ascii="Arial" w:hAnsi="Arial"/>
                      <w:b/>
                      <w:color w:val="0000FF"/>
                    </w:rPr>
                  </w:pPr>
                  <w:r w:rsidRPr="00CD76AF">
                    <w:rPr>
                      <w:rFonts w:ascii="Arial" w:hAnsi="Arial"/>
                      <w:b/>
                      <w:color w:val="0000FF"/>
                    </w:rPr>
                    <w:t>Personnel Service Center</w:t>
                  </w:r>
                </w:p>
              </w:txbxContent>
            </v:textbox>
            <w10:wrap anchorx="page" anchory="page"/>
          </v:shape>
        </w:pict>
      </w:r>
      <w:r>
        <w:rPr>
          <w:noProof/>
        </w:rPr>
        <w:pict>
          <v:shape id="_x0000_s1278" type="#_x0000_t202" style="position:absolute;left:0;text-align:left;margin-left:48.2pt;margin-top:85.6pt;width:167.75pt;height:31.8pt;z-index:251653632;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278;mso-column-margin:5.7pt;mso-fit-shape-to-text:t" inset="2.85pt,2.85pt,2.85pt,2.85pt">
              <w:txbxContent>
                <w:p w:rsidR="00EE5527" w:rsidRPr="00934715" w:rsidRDefault="00EE5527" w:rsidP="002B2296">
                  <w:pPr>
                    <w:pStyle w:val="Heading4"/>
                    <w:rPr>
                      <w:rFonts w:ascii="Arial" w:hAnsi="Arial"/>
                      <w:color w:val="FF3300"/>
                      <w:sz w:val="28"/>
                      <w:szCs w:val="28"/>
                    </w:rPr>
                  </w:pPr>
                  <w:r w:rsidRPr="00934715">
                    <w:rPr>
                      <w:rFonts w:ascii="Arial" w:hAnsi="Arial"/>
                      <w:color w:val="FF3300"/>
                      <w:sz w:val="28"/>
                      <w:szCs w:val="28"/>
                    </w:rPr>
                    <w:t>CRSC Resources</w:t>
                  </w:r>
                </w:p>
              </w:txbxContent>
            </v:textbox>
            <w10:wrap anchorx="page" anchory="page"/>
          </v:shape>
        </w:pict>
      </w:r>
      <w:r>
        <w:rPr>
          <w:noProof/>
        </w:rPr>
        <w:pict>
          <v:group id="_x0000_s1288" style="position:absolute;left:0;text-align:left;margin-left:576.7pt;margin-top:107.6pt;width:168.5pt;height:6.5pt;z-index:251658752;mso-position-horizontal-relative:page;mso-position-vertical-relative:page" coordorigin="251460,201168" coordsize="21396,822">
            <v:rect id="_x0000_s1289" style="position:absolute;left:251460;top:201168;width:7132;height:822;visibility:visible;mso-wrap-edited:f;mso-wrap-distance-left:2.88pt;mso-wrap-distance-top:2.88pt;mso-wrap-distance-right:2.88pt;mso-wrap-distance-bottom:2.88pt" fillcolor="#eeece1" stroked="f" strokeweight="0" insetpen="t" o:cliptowrap="t">
              <v:shadow color="#ccc"/>
              <o:lock v:ext="edit" shapetype="t"/>
              <v:textbox inset="2.88pt,2.88pt,2.88pt,2.88pt"/>
            </v:rect>
            <v:rect id="_x0000_s1290" style="position:absolute;left:258592;top:201168;width:7132;height:822;visibility:visible;mso-wrap-edited:f;mso-wrap-distance-left:2.88pt;mso-wrap-distance-top:2.88pt;mso-wrap-distance-right:2.88pt;mso-wrap-distance-bottom:2.88pt" fillcolor="#f30" stroked="f" strokeweight="0" insetpen="t" o:cliptowrap="t">
              <v:shadow color="#ccc"/>
              <o:lock v:ext="edit" shapetype="t"/>
              <v:textbox inset="2.88pt,2.88pt,2.88pt,2.88pt"/>
            </v:rect>
            <v:rect id="_x0000_s1291" style="position:absolute;left:265724;top:201168;width:7132;height:822;visibility:visible;mso-wrap-edited:f;mso-wrap-distance-left:2.88pt;mso-wrap-distance-top:2.88pt;mso-wrap-distance-right:2.88pt;mso-wrap-distance-bottom:2.88pt" fillcolor="blue" stroked="f" strokeweight="0" insetpen="t" o:cliptowrap="t">
              <v:shadow color="#ccc"/>
              <o:lock v:ext="edit" shapetype="t"/>
              <v:textbox inset="2.88pt,2.88pt,2.88pt,2.88pt"/>
            </v:rect>
            <w10:wrap anchorx="page" anchory="page"/>
          </v:group>
        </w:pict>
      </w:r>
      <w:r>
        <w:rPr>
          <w:noProof/>
        </w:rPr>
        <w:pict>
          <v:group id="_x0000_s1284" style="position:absolute;left:0;text-align:left;margin-left:48.2pt;margin-top:107.6pt;width:167.75pt;height:6.5pt;z-index:251657728;mso-position-horizontal-relative:page;mso-position-vertical-relative:page" coordorigin="184343,201168" coordsize="21305,822">
            <v:rect id="_x0000_s1285" style="position:absolute;left:184343;top:201168;width:7101;height:822;visibility:visible;mso-wrap-edited:f;mso-wrap-distance-left:2.88pt;mso-wrap-distance-top:2.88pt;mso-wrap-distance-right:2.88pt;mso-wrap-distance-bottom:2.88pt" fillcolor="#eeece1" stroked="f" strokeweight="0" insetpen="t" o:cliptowrap="t">
              <v:shadow color="#ccc"/>
              <o:lock v:ext="edit" shapetype="t"/>
              <v:textbox inset="2.88pt,2.88pt,2.88pt,2.88pt"/>
            </v:rect>
            <v:rect id="_x0000_s1286" style="position:absolute;left:191444;top:201168;width:7102;height:822;visibility:visible;mso-wrap-edited:f;mso-wrap-distance-left:2.88pt;mso-wrap-distance-top:2.88pt;mso-wrap-distance-right:2.88pt;mso-wrap-distance-bottom:2.88pt" fillcolor="#f30" stroked="f" strokeweight="0" insetpen="t" o:cliptowrap="t">
              <v:shadow color="#ccc"/>
              <o:lock v:ext="edit" shapetype="t"/>
              <v:textbox inset="2.88pt,2.88pt,2.88pt,2.88pt"/>
            </v:rect>
            <v:rect id="_x0000_s1287" style="position:absolute;left:198546;top:201168;width:7102;height:822;visibility:visible;mso-wrap-edited:f;mso-wrap-distance-left:2.88pt;mso-wrap-distance-top:2.88pt;mso-wrap-distance-right:2.88pt;mso-wrap-distance-bottom:2.88pt" fillcolor="blue" stroked="f" strokeweight="0" insetpen="t" o:cliptowrap="t">
              <v:shadow color="#ccc"/>
              <o:lock v:ext="edit" shapetype="t"/>
              <v:textbox inset="2.88pt,2.88pt,2.88pt,2.88pt"/>
            </v:rect>
            <w10:wrap anchorx="page" anchory="page"/>
          </v:group>
        </w:pict>
      </w:r>
      <w:r>
        <w:rPr>
          <w:noProof/>
        </w:rPr>
        <w:pict>
          <v:shape id="_x0000_s1280" type="#_x0000_t202" style="position:absolute;left:0;text-align:left;margin-left:576.7pt;margin-top:476.45pt;width:168.5pt;height:52.45pt;z-index:251655680;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280;mso-column-margin:5.7pt;mso-fit-shape-to-text:t" inset="2.85pt,2.85pt,2.85pt,2.85pt">
              <w:txbxContent>
                <w:p w:rsidR="00EE5527" w:rsidRPr="00CD76AF" w:rsidRDefault="00EE5527" w:rsidP="00F135A1">
                  <w:pPr>
                    <w:pStyle w:val="Tagline"/>
                    <w:rPr>
                      <w:color w:val="0000FF"/>
                      <w:sz w:val="24"/>
                      <w:szCs w:val="28"/>
                    </w:rPr>
                  </w:pPr>
                  <w:r w:rsidRPr="00CD76AF">
                    <w:rPr>
                      <w:color w:val="0000FF"/>
                      <w:sz w:val="24"/>
                      <w:szCs w:val="28"/>
                    </w:rPr>
                    <w:t>The Service Center for Our Most Important Resource – Our People</w:t>
                  </w:r>
                </w:p>
              </w:txbxContent>
            </v:textbox>
            <w10:wrap anchorx="page" anchory="page"/>
          </v:shape>
        </w:pict>
      </w:r>
      <w:r>
        <w:rPr>
          <w:noProof/>
        </w:rPr>
        <w:pict>
          <v:rect id="_x0000_s1036" style="position:absolute;left:0;text-align:left;margin-left:341.95pt;margin-top:517.15pt;width:108pt;height:54pt;z-index:251649536;visibility:hidden;mso-wrap-edited:f;mso-wrap-distance-left:2.88pt;mso-wrap-distance-top:2.88pt;mso-wrap-distance-right:2.88pt;mso-wrap-distance-bottom:2.88pt" o:regroupid="4" filled="f" fillcolor="black" stroked="f" strokecolor="white" strokeweight="0" insetpen="t" o:cliptowrap="t">
            <v:shadow color="#ccc"/>
            <o:lock v:ext="edit" shapetype="t"/>
            <v:textbox inset="2.88pt,2.88pt,2.88pt,2.88pt"/>
            <w10:wrap side="left"/>
          </v:rect>
        </w:pict>
      </w:r>
      <w:r w:rsidR="00041A1F">
        <w:br w:type="page"/>
      </w:r>
      <w:bookmarkStart w:id="0" w:name="_GoBack"/>
      <w:bookmarkEnd w:id="0"/>
      <w:r>
        <w:rPr>
          <w:noProof/>
        </w:rPr>
        <w:lastRenderedPageBreak/>
        <w:pict>
          <v:shape id="_x0000_s1382" type="#_x0000_t202" style="position:absolute;left:0;text-align:left;margin-left:555.75pt;margin-top:118.9pt;width:193.5pt;height:294.7pt;z-index:251662848;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382;mso-column-margin:5.7pt" inset="2.85pt,2.85pt,2.85pt,2.85pt">
              <w:txbxContent/>
            </v:textbox>
            <w10:wrap side="left" anchorx="page" anchory="page"/>
          </v:shape>
        </w:pict>
      </w:r>
      <w:r>
        <w:rPr>
          <w:noProof/>
        </w:rPr>
        <w:pict>
          <v:group id="_x0000_s1384" style="position:absolute;left:0;text-align:left;margin-left:58.65pt;margin-top:91.9pt;width:674.1pt;height:6.5pt;z-index:251663872;mso-position-horizontal-relative:page;mso-position-vertical-relative:page" coordorigin="184343,201168" coordsize="84856,822">
            <v:rect id="_x0000_s1385" alt="Level bars" style="position:absolute;left:184343;top:201168;width:28285;height:822;visibility:visible;mso-wrap-edited:f;mso-wrap-distance-left:2.88pt;mso-wrap-distance-top:2.88pt;mso-wrap-distance-right:2.88pt;mso-wrap-distance-bottom:2.88pt" fillcolor="#eeece1" stroked="f" strokeweight="0" insetpen="t" o:cliptowrap="t">
              <v:shadow color="#ccc"/>
              <o:lock v:ext="edit" shapetype="t"/>
              <v:textbox inset="2.88pt,2.88pt,2.88pt,2.88pt"/>
            </v:rect>
            <v:rect id="_x0000_s1386" alt="level bars" style="position:absolute;left:212628;top:201168;width:28285;height:822;visibility:visible;mso-wrap-edited:f;mso-wrap-distance-left:2.88pt;mso-wrap-distance-top:2.88pt;mso-wrap-distance-right:2.88pt;mso-wrap-distance-bottom:2.88pt" fillcolor="#f30" stroked="f" strokeweight="0" insetpen="t" o:cliptowrap="t">
              <v:shadow color="#ccc"/>
              <o:lock v:ext="edit" shapetype="t"/>
              <v:textbox inset="2.88pt,2.88pt,2.88pt,2.88pt"/>
            </v:rect>
            <v:rect id="_x0000_s1387" alt="level bars" style="position:absolute;left:240913;top:201168;width:28286;height:822;visibility:visible;mso-wrap-edited:f;mso-wrap-distance-left:2.88pt;mso-wrap-distance-top:2.88pt;mso-wrap-distance-right:2.88pt;mso-wrap-distance-bottom:2.88pt" fillcolor="blue" stroked="f" strokeweight="0" insetpen="t" o:cliptowrap="t">
              <v:shadow color="#ccc"/>
              <o:lock v:ext="edit" shapetype="t"/>
              <v:textbox inset="2.88pt,2.88pt,2.88pt,2.88pt"/>
            </v:rect>
            <w10:wrap side="left" anchorx="page" anchory="page"/>
          </v:group>
        </w:pict>
      </w:r>
      <w:r>
        <w:rPr>
          <w:noProof/>
          <w:lang w:eastAsia="ko-KR"/>
        </w:rPr>
        <w:pict>
          <v:rect id="_x0000_s1481" style="position:absolute;left:0;text-align:left;margin-left:563.2pt;margin-top:412.5pt;width:169.55pt;height:148.55pt;z-index:251665920;mso-position-horizontal-relative:page;mso-position-vertical-relative:page" fillcolor="#fff5c9" stroked="f">
            <v:imagedata embosscolor="shadow add(51)"/>
            <v:shadow on="t" color="#f90" opacity=".5" offset="6pt,6pt"/>
            <o:extrusion v:ext="view" backdepth="1in" rotationangle="25,25" viewpoint="0,0" viewpointorigin="0,0" skewangle="0" skewamt="0" lightposition=",-50000" type="perspective"/>
            <v:textbox style="mso-next-textbox:#_x0000_s1481" inset=",7.2pt,,7.2pt">
              <w:txbxContent>
                <w:p w:rsidR="00EE5527" w:rsidRDefault="00EE5527" w:rsidP="006927E1">
                  <w:pPr>
                    <w:spacing w:after="0"/>
                    <w:jc w:val="left"/>
                    <w:rPr>
                      <w:b/>
                      <w:sz w:val="24"/>
                      <w:szCs w:val="24"/>
                    </w:rPr>
                  </w:pPr>
                  <w:r>
                    <w:rPr>
                      <w:b/>
                      <w:bCs/>
                      <w:sz w:val="24"/>
                      <w:szCs w:val="24"/>
                    </w:rPr>
                    <w:t>All c</w:t>
                  </w:r>
                  <w:r w:rsidRPr="00934715">
                    <w:rPr>
                      <w:b/>
                      <w:bCs/>
                      <w:sz w:val="24"/>
                      <w:szCs w:val="24"/>
                    </w:rPr>
                    <w:t xml:space="preserve">laims may be sent to: </w:t>
                  </w:r>
                  <w:r w:rsidRPr="00934715">
                    <w:rPr>
                      <w:b/>
                      <w:sz w:val="24"/>
                      <w:szCs w:val="24"/>
                    </w:rPr>
                    <w:t xml:space="preserve"> </w:t>
                  </w:r>
                </w:p>
                <w:p w:rsidR="00EE5527" w:rsidRPr="00934715" w:rsidRDefault="00EE5527" w:rsidP="006927E1">
                  <w:pPr>
                    <w:spacing w:after="0"/>
                    <w:jc w:val="left"/>
                    <w:rPr>
                      <w:b/>
                      <w:bCs/>
                      <w:sz w:val="24"/>
                      <w:szCs w:val="24"/>
                    </w:rPr>
                  </w:pPr>
                  <w:r>
                    <w:rPr>
                      <w:b/>
                      <w:sz w:val="24"/>
                      <w:szCs w:val="24"/>
                    </w:rPr>
                    <w:br/>
                  </w:r>
                  <w:r>
                    <w:rPr>
                      <w:b/>
                      <w:bCs/>
                      <w:sz w:val="24"/>
                      <w:szCs w:val="24"/>
                    </w:rPr>
                    <w:t>COMMANDER (PSC-PSD)</w:t>
                  </w:r>
                  <w:r w:rsidRPr="00934715">
                    <w:rPr>
                      <w:b/>
                      <w:bCs/>
                      <w:sz w:val="24"/>
                      <w:szCs w:val="24"/>
                    </w:rPr>
                    <w:t xml:space="preserve"> </w:t>
                  </w:r>
                </w:p>
                <w:p w:rsidR="00EE5527" w:rsidRDefault="00EE5527" w:rsidP="006927E1">
                  <w:pPr>
                    <w:spacing w:after="0" w:line="240" w:lineRule="auto"/>
                    <w:jc w:val="left"/>
                    <w:rPr>
                      <w:b/>
                      <w:bCs/>
                      <w:sz w:val="24"/>
                      <w:szCs w:val="24"/>
                    </w:rPr>
                  </w:pPr>
                  <w:r w:rsidRPr="00934715">
                    <w:rPr>
                      <w:b/>
                      <w:bCs/>
                      <w:sz w:val="24"/>
                      <w:szCs w:val="24"/>
                    </w:rPr>
                    <w:t xml:space="preserve">Personnel Service Center 2703 </w:t>
                  </w:r>
                  <w:r>
                    <w:rPr>
                      <w:b/>
                      <w:bCs/>
                      <w:sz w:val="24"/>
                      <w:szCs w:val="24"/>
                    </w:rPr>
                    <w:t xml:space="preserve">Martin Luther King </w:t>
                  </w:r>
                  <w:r w:rsidRPr="00934715">
                    <w:rPr>
                      <w:b/>
                      <w:bCs/>
                      <w:sz w:val="24"/>
                      <w:szCs w:val="24"/>
                    </w:rPr>
                    <w:t>Jr. Ave</w:t>
                  </w:r>
                  <w:r>
                    <w:rPr>
                      <w:b/>
                      <w:bCs/>
                      <w:sz w:val="24"/>
                      <w:szCs w:val="24"/>
                    </w:rPr>
                    <w:t xml:space="preserve">nue </w:t>
                  </w:r>
                  <w:r w:rsidRPr="00934715">
                    <w:rPr>
                      <w:b/>
                      <w:bCs/>
                      <w:sz w:val="24"/>
                      <w:szCs w:val="24"/>
                    </w:rPr>
                    <w:t xml:space="preserve">SE, </w:t>
                  </w:r>
                </w:p>
                <w:p w:rsidR="00EE5527" w:rsidRPr="00934715" w:rsidRDefault="00EE5527" w:rsidP="006927E1">
                  <w:pPr>
                    <w:spacing w:after="0" w:line="240" w:lineRule="auto"/>
                    <w:jc w:val="left"/>
                    <w:rPr>
                      <w:b/>
                      <w:bCs/>
                      <w:sz w:val="24"/>
                      <w:szCs w:val="24"/>
                    </w:rPr>
                  </w:pPr>
                  <w:r w:rsidRPr="00934715">
                    <w:rPr>
                      <w:b/>
                      <w:bCs/>
                      <w:sz w:val="24"/>
                      <w:szCs w:val="24"/>
                    </w:rPr>
                    <w:t>Washington, DC 20593-7200</w:t>
                  </w:r>
                </w:p>
              </w:txbxContent>
            </v:textbox>
            <w10:wrap anchorx="page" anchory="page"/>
          </v:rect>
        </w:pict>
      </w:r>
      <w:r>
        <w:rPr>
          <w:noProof/>
        </w:rPr>
        <w:pict>
          <v:shape id="_x0000_s1475" type="#_x0000_t202" style="position:absolute;left:0;text-align:left;margin-left:61.25pt;margin-top:136pt;width:166.8pt;height:143pt;z-index:251664896;visibility:visible;mso-wrap-style:none;mso-wrap-edited:f;mso-wrap-distance-left:2.88pt;mso-wrap-distance-top:2.88pt;mso-wrap-distance-right:2.88pt;mso-wrap-distance-bottom:2.88pt;mso-position-horizontal-relative:page;mso-position-vertical-relative:page" filled="f" stroked="f" strokecolor="red" strokeweight="1pt" insetpen="t" o:cliptowrap="t">
            <v:shadow color="#ccc"/>
            <o:lock v:ext="edit" shapetype="t"/>
            <v:textbox style="mso-next-textbox:#_x0000_s1475;mso-column-margin:5.7pt;mso-fit-shape-to-text:t" inset="2.85pt,2.85pt,2.85pt,2.85pt">
              <w:txbxContent>
                <w:p w:rsidR="00EE5527" w:rsidRPr="001F6B65" w:rsidRDefault="00EE5527" w:rsidP="00052749">
                  <w:pPr>
                    <w:pStyle w:val="Captiontext"/>
                    <w:jc w:val="both"/>
                  </w:pPr>
                  <w:r>
                    <w:rPr>
                      <w:noProof/>
                    </w:rPr>
                    <w:drawing>
                      <wp:inline distT="0" distB="0" distL="0" distR="0">
                        <wp:extent cx="2047875" cy="1743075"/>
                        <wp:effectExtent l="19050" t="0" r="9525" b="0"/>
                        <wp:docPr id="3" name="Picture 2" descr="Copy of cover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 of cover slide"/>
                                <pic:cNvPicPr>
                                  <a:picLocks noChangeAspect="1" noChangeArrowheads="1"/>
                                </pic:cNvPicPr>
                              </pic:nvPicPr>
                              <pic:blipFill>
                                <a:blip r:embed="rId9"/>
                                <a:srcRect/>
                                <a:stretch>
                                  <a:fillRect/>
                                </a:stretch>
                              </pic:blipFill>
                              <pic:spPr bwMode="auto">
                                <a:xfrm>
                                  <a:off x="0" y="0"/>
                                  <a:ext cx="2047875" cy="1743075"/>
                                </a:xfrm>
                                <a:prstGeom prst="rect">
                                  <a:avLst/>
                                </a:prstGeom>
                                <a:noFill/>
                                <a:ln w="9525">
                                  <a:noFill/>
                                  <a:miter lim="800000"/>
                                  <a:headEnd/>
                                  <a:tailEnd/>
                                </a:ln>
                              </pic:spPr>
                            </pic:pic>
                          </a:graphicData>
                        </a:graphic>
                      </wp:inline>
                    </w:drawing>
                  </w:r>
                </w:p>
              </w:txbxContent>
            </v:textbox>
            <w10:wrap side="left" anchorx="page" anchory="page"/>
          </v:shape>
        </w:pict>
      </w:r>
      <w:r>
        <w:rPr>
          <w:noProof/>
        </w:rPr>
        <w:pict>
          <v:shape id="_x0000_s1381" type="#_x0000_t202" style="position:absolute;left:0;text-align:left;margin-left:0;margin-top:118.9pt;width:178.5pt;height:473.75pt;z-index:251661824;visibility:visible;mso-wrap-edited:f;mso-wrap-distance-left:2.88pt;mso-wrap-distance-top:2.88pt;mso-wrap-distance-right:2.88pt;mso-wrap-distance-bottom:2.88pt;mso-position-horizontal:center;mso-position-horizontal-relative:page;mso-position-vertical-relative:page" filled="f" stroked="f" strokeweight="0" insetpen="t" o:cliptowrap="t">
            <v:shadow color="#ccc"/>
            <o:lock v:ext="edit" shapetype="t"/>
            <v:textbox style="mso-next-textbox:#_x0000_s1382;mso-column-margin:5.7pt" inset="2.85pt,2.85pt,2.85pt,2.85pt">
              <w:txbxContent>
                <w:p w:rsidR="00EE5527" w:rsidRPr="00327BEF" w:rsidRDefault="00EE5527" w:rsidP="002B2296">
                  <w:pPr>
                    <w:pStyle w:val="Heading1"/>
                    <w:rPr>
                      <w:rFonts w:ascii="Arial" w:hAnsi="Arial"/>
                      <w:color w:val="FF3300"/>
                      <w:sz w:val="28"/>
                      <w:szCs w:val="28"/>
                    </w:rPr>
                  </w:pPr>
                  <w:r w:rsidRPr="00327BEF">
                    <w:rPr>
                      <w:rFonts w:ascii="Arial" w:hAnsi="Arial"/>
                      <w:color w:val="FF3300"/>
                      <w:sz w:val="28"/>
                      <w:szCs w:val="28"/>
                    </w:rPr>
                    <w:t>Eligibility</w:t>
                  </w:r>
                </w:p>
                <w:p w:rsidR="00EE5527" w:rsidRDefault="00EE5527" w:rsidP="00C539D0">
                  <w:pPr>
                    <w:pStyle w:val="BodyText"/>
                    <w:rPr>
                      <w:rFonts w:ascii="Times New Roman" w:hAnsi="Times New Roman"/>
                      <w:sz w:val="24"/>
                      <w:szCs w:val="24"/>
                    </w:rPr>
                  </w:pPr>
                  <w:r w:rsidRPr="00762FFB">
                    <w:rPr>
                      <w:rFonts w:ascii="Times New Roman" w:hAnsi="Times New Roman"/>
                      <w:sz w:val="24"/>
                      <w:szCs w:val="24"/>
                    </w:rPr>
                    <w:t>The</w:t>
                  </w:r>
                  <w:r w:rsidRPr="00762FFB">
                    <w:rPr>
                      <w:rFonts w:ascii="Times New Roman" w:hAnsi="Times New Roman"/>
                      <w:color w:val="000000"/>
                      <w:sz w:val="24"/>
                      <w:szCs w:val="24"/>
                    </w:rPr>
                    <w:t xml:space="preserve"> Coast Guard Authorization Act of 2015, Section 221, clarifi</w:t>
                  </w:r>
                  <w:r>
                    <w:rPr>
                      <w:rFonts w:ascii="Times New Roman" w:hAnsi="Times New Roman"/>
                      <w:color w:val="000000"/>
                      <w:sz w:val="24"/>
                      <w:szCs w:val="24"/>
                    </w:rPr>
                    <w:t>es that</w:t>
                  </w:r>
                  <w:r w:rsidRPr="00762FFB">
                    <w:rPr>
                      <w:rFonts w:ascii="Times New Roman" w:hAnsi="Times New Roman"/>
                      <w:color w:val="000000"/>
                      <w:sz w:val="24"/>
                      <w:szCs w:val="24"/>
                    </w:rPr>
                    <w:t xml:space="preserve"> members of the Coast Guard</w:t>
                  </w:r>
                  <w:r>
                    <w:rPr>
                      <w:rFonts w:ascii="Times New Roman" w:hAnsi="Times New Roman"/>
                      <w:color w:val="000000"/>
                      <w:sz w:val="24"/>
                      <w:szCs w:val="24"/>
                    </w:rPr>
                    <w:t xml:space="preserve"> are eligible for CRSC.  CG members can qualify for CRSC if the disability is </w:t>
                  </w:r>
                  <w:r w:rsidRPr="00762FFB">
                    <w:rPr>
                      <w:rFonts w:ascii="Times New Roman" w:hAnsi="Times New Roman"/>
                      <w:color w:val="000000"/>
                      <w:sz w:val="24"/>
                      <w:szCs w:val="24"/>
                    </w:rPr>
                    <w:t>incurred during aviation duty, diving duty, rescue swimmer or similar duty, and hazardous service duty onboard a small vessel (such as duty as a surfman).</w:t>
                  </w:r>
                  <w:r w:rsidRPr="00762FFB">
                    <w:rPr>
                      <w:rFonts w:ascii="Times New Roman" w:hAnsi="Times New Roman"/>
                      <w:sz w:val="24"/>
                      <w:szCs w:val="24"/>
                    </w:rPr>
                    <w:t xml:space="preserve">  </w:t>
                  </w:r>
                  <w:r>
                    <w:rPr>
                      <w:rFonts w:ascii="Times New Roman" w:hAnsi="Times New Roman"/>
                      <w:sz w:val="24"/>
                      <w:szCs w:val="24"/>
                    </w:rPr>
                    <w:t>In addition, they may qualify if the disability occurred:</w:t>
                  </w:r>
                </w:p>
                <w:p w:rsidR="00EE5527" w:rsidRPr="00A42CED" w:rsidRDefault="00EE5527" w:rsidP="00A42CED">
                  <w:pPr>
                    <w:numPr>
                      <w:ilvl w:val="0"/>
                      <w:numId w:val="11"/>
                    </w:numPr>
                    <w:spacing w:after="0" w:line="240" w:lineRule="auto"/>
                    <w:ind w:right="-30"/>
                    <w:jc w:val="left"/>
                    <w:rPr>
                      <w:sz w:val="24"/>
                      <w:szCs w:val="24"/>
                    </w:rPr>
                  </w:pPr>
                  <w:r w:rsidRPr="00A42CED">
                    <w:rPr>
                      <w:sz w:val="24"/>
                      <w:szCs w:val="24"/>
                    </w:rPr>
                    <w:t>In the performance of duties for which special or incentive pay was paid;</w:t>
                  </w:r>
                </w:p>
                <w:p w:rsidR="00EE5527" w:rsidRPr="00A42CED" w:rsidRDefault="00EE5527" w:rsidP="00A42CED">
                  <w:pPr>
                    <w:numPr>
                      <w:ilvl w:val="0"/>
                      <w:numId w:val="11"/>
                    </w:numPr>
                    <w:spacing w:after="0" w:line="240" w:lineRule="auto"/>
                    <w:ind w:right="-30"/>
                    <w:jc w:val="left"/>
                    <w:rPr>
                      <w:sz w:val="24"/>
                      <w:szCs w:val="24"/>
                    </w:rPr>
                  </w:pPr>
                  <w:r w:rsidRPr="00A42CED">
                    <w:rPr>
                      <w:sz w:val="24"/>
                      <w:szCs w:val="24"/>
                    </w:rPr>
                    <w:t>In the performance of duties related to a statutory mission of the Coast Guard, including</w:t>
                  </w:r>
                  <w:r>
                    <w:rPr>
                      <w:sz w:val="24"/>
                      <w:szCs w:val="24"/>
                    </w:rPr>
                    <w:t>:</w:t>
                  </w:r>
                </w:p>
                <w:p w:rsidR="00EE5527" w:rsidRPr="00A42CED" w:rsidRDefault="00EE5527" w:rsidP="00384D2E">
                  <w:pPr>
                    <w:numPr>
                      <w:ilvl w:val="2"/>
                      <w:numId w:val="11"/>
                    </w:numPr>
                    <w:spacing w:after="0" w:line="240" w:lineRule="auto"/>
                    <w:ind w:left="720" w:right="-150"/>
                    <w:jc w:val="left"/>
                    <w:rPr>
                      <w:sz w:val="24"/>
                      <w:szCs w:val="24"/>
                    </w:rPr>
                  </w:pPr>
                  <w:r w:rsidRPr="00A42CED">
                    <w:rPr>
                      <w:sz w:val="24"/>
                      <w:szCs w:val="24"/>
                    </w:rPr>
                    <w:t>L</w:t>
                  </w:r>
                  <w:r>
                    <w:rPr>
                      <w:sz w:val="24"/>
                      <w:szCs w:val="24"/>
                    </w:rPr>
                    <w:t xml:space="preserve">aw </w:t>
                  </w:r>
                  <w:r w:rsidRPr="00A42CED">
                    <w:rPr>
                      <w:sz w:val="24"/>
                      <w:szCs w:val="24"/>
                    </w:rPr>
                    <w:t>enforcement, including drug or migrant interdiction;</w:t>
                  </w:r>
                </w:p>
                <w:p w:rsidR="00EE5527" w:rsidRPr="00A42CED" w:rsidRDefault="00EE5527" w:rsidP="00A42CED">
                  <w:pPr>
                    <w:numPr>
                      <w:ilvl w:val="2"/>
                      <w:numId w:val="11"/>
                    </w:numPr>
                    <w:spacing w:after="0" w:line="240" w:lineRule="auto"/>
                    <w:ind w:left="720" w:right="765"/>
                    <w:jc w:val="left"/>
                    <w:rPr>
                      <w:sz w:val="24"/>
                      <w:szCs w:val="24"/>
                    </w:rPr>
                  </w:pPr>
                  <w:r w:rsidRPr="00A42CED">
                    <w:rPr>
                      <w:sz w:val="24"/>
                      <w:szCs w:val="24"/>
                    </w:rPr>
                    <w:t>Def</w:t>
                  </w:r>
                  <w:r>
                    <w:rPr>
                      <w:sz w:val="24"/>
                      <w:szCs w:val="24"/>
                    </w:rPr>
                    <w:t xml:space="preserve">ense readiness; </w:t>
                  </w:r>
                </w:p>
                <w:p w:rsidR="00EE5527" w:rsidRDefault="00EE5527" w:rsidP="00384D2E">
                  <w:pPr>
                    <w:numPr>
                      <w:ilvl w:val="2"/>
                      <w:numId w:val="11"/>
                    </w:numPr>
                    <w:spacing w:after="0" w:line="240" w:lineRule="auto"/>
                    <w:ind w:left="720" w:right="60"/>
                    <w:jc w:val="left"/>
                    <w:rPr>
                      <w:sz w:val="24"/>
                      <w:szCs w:val="24"/>
                    </w:rPr>
                  </w:pPr>
                  <w:r>
                    <w:rPr>
                      <w:sz w:val="24"/>
                      <w:szCs w:val="24"/>
                    </w:rPr>
                    <w:t xml:space="preserve">Search and rescue; </w:t>
                  </w:r>
                </w:p>
                <w:p w:rsidR="00EE5527" w:rsidRDefault="00EE5527" w:rsidP="00384D2E">
                  <w:pPr>
                    <w:numPr>
                      <w:ilvl w:val="2"/>
                      <w:numId w:val="11"/>
                    </w:numPr>
                    <w:spacing w:after="0" w:line="240" w:lineRule="auto"/>
                    <w:ind w:left="720" w:right="60"/>
                    <w:jc w:val="left"/>
                    <w:rPr>
                      <w:sz w:val="24"/>
                      <w:szCs w:val="24"/>
                    </w:rPr>
                  </w:pPr>
                  <w:r w:rsidRPr="00A42CED">
                    <w:rPr>
                      <w:sz w:val="24"/>
                      <w:szCs w:val="24"/>
                    </w:rPr>
                    <w:t>While engaged in a training exercise for the performance of a duty describ</w:t>
                  </w:r>
                  <w:r>
                    <w:rPr>
                      <w:sz w:val="24"/>
                      <w:szCs w:val="24"/>
                    </w:rPr>
                    <w:t>ed in subparagraphs (1) and (2); or</w:t>
                  </w:r>
                </w:p>
                <w:p w:rsidR="00EE5527" w:rsidRDefault="00EE5527" w:rsidP="00384D2E">
                  <w:pPr>
                    <w:numPr>
                      <w:ilvl w:val="2"/>
                      <w:numId w:val="11"/>
                    </w:numPr>
                    <w:spacing w:after="0" w:line="240" w:lineRule="auto"/>
                    <w:ind w:left="720" w:right="60"/>
                    <w:jc w:val="left"/>
                    <w:rPr>
                      <w:sz w:val="24"/>
                      <w:szCs w:val="24"/>
                    </w:rPr>
                  </w:pPr>
                  <w:r>
                    <w:rPr>
                      <w:sz w:val="24"/>
                      <w:szCs w:val="24"/>
                    </w:rPr>
                    <w:t>As the result of an instrumentality of war.</w:t>
                  </w:r>
                </w:p>
                <w:p w:rsidR="00EE5527" w:rsidRPr="00327BEF" w:rsidRDefault="00EE5527" w:rsidP="0069753F">
                  <w:pPr>
                    <w:pStyle w:val="Heading1"/>
                    <w:ind w:right="-135"/>
                    <w:rPr>
                      <w:rFonts w:ascii="Arial" w:hAnsi="Arial"/>
                      <w:color w:val="FF3300"/>
                      <w:sz w:val="28"/>
                      <w:szCs w:val="28"/>
                    </w:rPr>
                  </w:pPr>
                  <w:r>
                    <w:rPr>
                      <w:rFonts w:ascii="Arial" w:hAnsi="Arial"/>
                      <w:color w:val="FF3300"/>
                      <w:sz w:val="28"/>
                      <w:szCs w:val="28"/>
                    </w:rPr>
                    <w:t>A</w:t>
                  </w:r>
                  <w:r w:rsidRPr="00327BEF">
                    <w:rPr>
                      <w:rFonts w:ascii="Arial" w:hAnsi="Arial"/>
                      <w:color w:val="FF3300"/>
                      <w:sz w:val="28"/>
                      <w:szCs w:val="28"/>
                    </w:rPr>
                    <w:t xml:space="preserve">pplication For </w:t>
                  </w:r>
                  <w:r>
                    <w:rPr>
                      <w:rFonts w:ascii="Arial" w:hAnsi="Arial"/>
                      <w:color w:val="FF3300"/>
                      <w:sz w:val="28"/>
                      <w:szCs w:val="28"/>
                    </w:rPr>
                    <w:t xml:space="preserve">CRSC </w:t>
                  </w:r>
                </w:p>
                <w:p w:rsidR="00EE5527" w:rsidRDefault="00EE5527" w:rsidP="00327BEF">
                  <w:pPr>
                    <w:ind w:right="-30"/>
                    <w:jc w:val="left"/>
                    <w:rPr>
                      <w:bCs/>
                      <w:sz w:val="24"/>
                      <w:szCs w:val="24"/>
                    </w:rPr>
                  </w:pPr>
                  <w:r w:rsidRPr="00A42CED">
                    <w:rPr>
                      <w:sz w:val="24"/>
                      <w:szCs w:val="24"/>
                    </w:rPr>
                    <w:t xml:space="preserve">Coast Guard </w:t>
                  </w:r>
                  <w:r>
                    <w:rPr>
                      <w:sz w:val="24"/>
                      <w:szCs w:val="24"/>
                    </w:rPr>
                    <w:t xml:space="preserve">members receiving disability benefits who believe they are eligible under the clarified criteria or were previously denied CRSC, may </w:t>
                  </w:r>
                  <w:r w:rsidRPr="00384D2E">
                    <w:rPr>
                      <w:sz w:val="24"/>
                      <w:szCs w:val="24"/>
                    </w:rPr>
                    <w:t xml:space="preserve">submit </w:t>
                  </w:r>
                  <w:r>
                    <w:rPr>
                      <w:sz w:val="24"/>
                      <w:szCs w:val="24"/>
                    </w:rPr>
                    <w:t xml:space="preserve">a </w:t>
                  </w:r>
                  <w:r w:rsidRPr="00EA215D">
                    <w:rPr>
                      <w:bCs/>
                      <w:sz w:val="24"/>
                      <w:szCs w:val="24"/>
                    </w:rPr>
                    <w:t xml:space="preserve">claim. </w:t>
                  </w:r>
                  <w:r>
                    <w:rPr>
                      <w:bCs/>
                      <w:sz w:val="24"/>
                      <w:szCs w:val="24"/>
                    </w:rPr>
                    <w:br/>
                  </w:r>
                </w:p>
                <w:p w:rsidR="00EE5527" w:rsidRDefault="00EE5527" w:rsidP="00327BEF">
                  <w:pPr>
                    <w:ind w:right="-30"/>
                    <w:jc w:val="left"/>
                    <w:rPr>
                      <w:rFonts w:ascii="Arial" w:hAnsi="Arial" w:cs="Arial"/>
                      <w:b/>
                      <w:bCs/>
                      <w:sz w:val="20"/>
                      <w:szCs w:val="20"/>
                    </w:rPr>
                  </w:pPr>
                  <w:r>
                    <w:rPr>
                      <w:b/>
                      <w:bCs/>
                      <w:sz w:val="24"/>
                      <w:szCs w:val="24"/>
                    </w:rPr>
                    <w:t>Use Form DD</w:t>
                  </w:r>
                  <w:r w:rsidRPr="009D5024">
                    <w:rPr>
                      <w:b/>
                      <w:bCs/>
                      <w:sz w:val="24"/>
                      <w:szCs w:val="24"/>
                    </w:rPr>
                    <w:t xml:space="preserve"> 2860</w:t>
                  </w:r>
                  <w:r>
                    <w:rPr>
                      <w:b/>
                      <w:bCs/>
                      <w:sz w:val="24"/>
                      <w:szCs w:val="24"/>
                    </w:rPr>
                    <w:t xml:space="preserve"> for Combat Related Special Compensation found at: </w:t>
                  </w:r>
                  <w:hyperlink r:id="rId10" w:history="1">
                    <w:r w:rsidRPr="00FC517F">
                      <w:rPr>
                        <w:rStyle w:val="Hyperlink"/>
                        <w:rFonts w:ascii="Arial" w:hAnsi="Arial" w:cs="Arial"/>
                        <w:b/>
                        <w:bCs/>
                        <w:sz w:val="20"/>
                        <w:szCs w:val="20"/>
                      </w:rPr>
                      <w:t>http://www</w:t>
                    </w:r>
                    <w:r w:rsidRPr="00FC517F">
                      <w:rPr>
                        <w:rStyle w:val="Hyperlink"/>
                        <w:rFonts w:ascii="Arial" w:hAnsi="Arial" w:cs="Arial"/>
                        <w:b/>
                        <w:bCs/>
                        <w:sz w:val="20"/>
                        <w:szCs w:val="20"/>
                      </w:rPr>
                      <w:t>.</w:t>
                    </w:r>
                    <w:r w:rsidRPr="00FC517F">
                      <w:rPr>
                        <w:rStyle w:val="Hyperlink"/>
                        <w:rFonts w:ascii="Arial" w:hAnsi="Arial" w:cs="Arial"/>
                        <w:b/>
                        <w:bCs/>
                        <w:sz w:val="20"/>
                        <w:szCs w:val="20"/>
                      </w:rPr>
                      <w:t>dtic.mil/whs/directives/forms/eforms/dd2860.pdf</w:t>
                    </w:r>
                  </w:hyperlink>
                  <w:r>
                    <w:t>.</w:t>
                  </w:r>
                </w:p>
              </w:txbxContent>
            </v:textbox>
            <w10:wrap side="left" anchorx="page" anchory="page"/>
          </v:shape>
        </w:pict>
      </w:r>
      <w:r>
        <w:rPr>
          <w:noProof/>
        </w:rPr>
        <w:pict>
          <v:shape id="_x0000_s1379" type="#_x0000_t202" style="position:absolute;left:0;text-align:left;margin-left:61.25pt;margin-top:279pt;width:178.8pt;height:313.65pt;z-index:251659776;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379;mso-column-margin:5.7pt" inset="2.85pt,2.85pt,2.85pt,2.85pt">
              <w:txbxContent>
                <w:p w:rsidR="00EE5527" w:rsidRPr="00327BEF" w:rsidRDefault="00EE5527" w:rsidP="00FA7DA1">
                  <w:pPr>
                    <w:pStyle w:val="Heading1"/>
                    <w:rPr>
                      <w:rFonts w:ascii="Arial" w:hAnsi="Arial"/>
                      <w:color w:val="FF3300"/>
                      <w:sz w:val="28"/>
                      <w:szCs w:val="28"/>
                    </w:rPr>
                  </w:pPr>
                  <w:r w:rsidRPr="00327BEF">
                    <w:rPr>
                      <w:rFonts w:ascii="Arial" w:hAnsi="Arial"/>
                      <w:color w:val="FF3300"/>
                      <w:sz w:val="28"/>
                      <w:szCs w:val="28"/>
                    </w:rPr>
                    <w:t>Overview</w:t>
                  </w:r>
                </w:p>
                <w:p w:rsidR="00EE5527" w:rsidRPr="00762FFB" w:rsidRDefault="00EE5527" w:rsidP="00762FFB">
                  <w:pPr>
                    <w:pStyle w:val="BodyText"/>
                    <w:rPr>
                      <w:rFonts w:ascii="Times New Roman" w:hAnsi="Times New Roman"/>
                      <w:sz w:val="24"/>
                      <w:szCs w:val="24"/>
                    </w:rPr>
                  </w:pPr>
                  <w:r w:rsidRPr="00762FFB">
                    <w:rPr>
                      <w:rFonts w:ascii="Times New Roman" w:hAnsi="Times New Roman"/>
                      <w:sz w:val="24"/>
                      <w:szCs w:val="24"/>
                    </w:rPr>
                    <w:t>Combat</w:t>
                  </w:r>
                  <w:r>
                    <w:rPr>
                      <w:rFonts w:ascii="Times New Roman" w:hAnsi="Times New Roman"/>
                      <w:sz w:val="24"/>
                      <w:szCs w:val="24"/>
                    </w:rPr>
                    <w:t xml:space="preserve"> </w:t>
                  </w:r>
                  <w:r w:rsidRPr="00762FFB">
                    <w:rPr>
                      <w:rFonts w:ascii="Times New Roman" w:hAnsi="Times New Roman"/>
                      <w:sz w:val="24"/>
                      <w:szCs w:val="24"/>
                    </w:rPr>
                    <w:t xml:space="preserve">Related Special Compensation (CRSC) provides military Retirees a tax-free monthly compensation that is intended to replace some or all of the retired pay that is withheld due to receipt of Veterans Affairs (VA) compensation.  CRSC is payable for disabilities that are found to be related to combat, including disabilities that were incurred in actual combat, while engaged in hazardous service, in the performance of duty simulating war, training for combat or as a result of an instrumentality of war.  </w:t>
                  </w:r>
                </w:p>
              </w:txbxContent>
            </v:textbox>
            <w10:wrap side="left" anchorx="page" anchory="page"/>
          </v:shape>
        </w:pict>
      </w:r>
      <w:r>
        <w:rPr>
          <w:noProof/>
        </w:rPr>
        <w:pict>
          <v:shape id="_x0000_s1380" type="#_x0000_t202" style="position:absolute;left:0;text-align:left;margin-left:54.7pt;margin-top:70.65pt;width:598.35pt;height:62.5pt;z-index:251660800;visibility:visible;mso-wrap-edited:f;mso-wrap-distance-left:2.88pt;mso-wrap-distance-top:2.88pt;mso-wrap-distance-right:2.88pt;mso-wrap-distance-bottom:2.88pt;mso-position-horizontal-relative:page;mso-position-vertical-relative:page" filled="f" stroked="f" strokeweight="0" insetpen="t" o:cliptowrap="t">
            <v:shadow color="#ccc"/>
            <o:lock v:ext="edit" shapetype="t"/>
            <v:textbox style="mso-next-textbox:#_x0000_s1380;mso-column-margin:5.7pt;mso-fit-shape-to-text:t" inset="2.85pt,2.85pt,2.85pt,2.85pt">
              <w:txbxContent>
                <w:p w:rsidR="00EE5527" w:rsidRPr="00327BEF" w:rsidRDefault="00EE5527" w:rsidP="00C35CA8">
                  <w:pPr>
                    <w:pStyle w:val="Heading4"/>
                    <w:rPr>
                      <w:rFonts w:ascii="Arial" w:hAnsi="Arial"/>
                      <w:color w:val="FF3300"/>
                      <w:sz w:val="32"/>
                      <w:szCs w:val="32"/>
                    </w:rPr>
                  </w:pPr>
                  <w:r>
                    <w:rPr>
                      <w:rFonts w:ascii="Arial" w:hAnsi="Arial"/>
                      <w:color w:val="FF3300"/>
                      <w:sz w:val="32"/>
                      <w:szCs w:val="32"/>
                    </w:rPr>
                    <w:t xml:space="preserve">Combat </w:t>
                  </w:r>
                  <w:r w:rsidRPr="00327BEF">
                    <w:rPr>
                      <w:rFonts w:ascii="Arial" w:hAnsi="Arial"/>
                      <w:color w:val="FF3300"/>
                      <w:sz w:val="32"/>
                      <w:szCs w:val="32"/>
                    </w:rPr>
                    <w:t xml:space="preserve">Related </w:t>
                  </w:r>
                </w:p>
                <w:p w:rsidR="00EE5527" w:rsidRPr="00327BEF" w:rsidRDefault="00EE5527" w:rsidP="00C35CA8">
                  <w:pPr>
                    <w:pStyle w:val="Heading4"/>
                    <w:rPr>
                      <w:rFonts w:ascii="Arial" w:hAnsi="Arial"/>
                      <w:color w:val="FF3300"/>
                      <w:sz w:val="32"/>
                      <w:szCs w:val="32"/>
                    </w:rPr>
                  </w:pPr>
                  <w:r w:rsidRPr="00327BEF">
                    <w:rPr>
                      <w:rFonts w:ascii="Arial" w:hAnsi="Arial"/>
                      <w:color w:val="FF3300"/>
                      <w:sz w:val="32"/>
                      <w:szCs w:val="32"/>
                    </w:rPr>
                    <w:t>Special Compensation</w:t>
                  </w:r>
                </w:p>
              </w:txbxContent>
            </v:textbox>
            <w10:wrap side="left" anchorx="page" anchory="page"/>
          </v:shape>
        </w:pict>
      </w:r>
    </w:p>
    <w:sectPr w:rsidR="00A552CD" w:rsidSect="00A552CD">
      <w:type w:val="nextColumn"/>
      <w:pgSz w:w="15840" w:h="12240" w:orient="landscape" w:code="1"/>
      <w:pgMar w:top="878" w:right="864" w:bottom="878" w:left="864" w:header="720" w:footer="720" w:gutter="0"/>
      <w:cols w:space="720"/>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B94F6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3EA758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0D2B9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6B6FF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4AEF8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0C085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2A023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2AA31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2602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4EAB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61B65EC"/>
    <w:multiLevelType w:val="hybridMultilevel"/>
    <w:tmpl w:val="6A2EF7F2"/>
    <w:lvl w:ilvl="0" w:tplc="0409000F">
      <w:start w:val="1"/>
      <w:numFmt w:val="decimal"/>
      <w:lvlText w:val="%1."/>
      <w:lvlJc w:val="left"/>
      <w:pPr>
        <w:ind w:left="360" w:hanging="360"/>
      </w:pPr>
      <w:rPr>
        <w:rFonts w:hint="default"/>
      </w:rPr>
    </w:lvl>
    <w:lvl w:ilvl="1" w:tplc="0409000F">
      <w:start w:val="1"/>
      <w:numFmt w:val="decimal"/>
      <w:lvlText w:val="%2."/>
      <w:lvlJc w:val="left"/>
      <w:pPr>
        <w:ind w:left="810" w:hanging="360"/>
      </w:pPr>
      <w:rPr>
        <w:rFonts w:hint="default"/>
      </w:rPr>
    </w:lvl>
    <w:lvl w:ilvl="2" w:tplc="04090001">
      <w:start w:val="1"/>
      <w:numFmt w:val="bullet"/>
      <w:lvlText w:val=""/>
      <w:lvlJc w:val="left"/>
      <w:pPr>
        <w:ind w:left="1350" w:hanging="360"/>
      </w:pPr>
      <w:rPr>
        <w:rFonts w:ascii="Symbol" w:hAnsi="Symbol"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compat>
    <w:compatSetting w:name="compatibilityMode" w:uri="http://schemas.microsoft.com/office/word" w:val="12"/>
  </w:compat>
  <w:rsids>
    <w:rsidRoot w:val="00506068"/>
    <w:rsid w:val="00005933"/>
    <w:rsid w:val="000344AE"/>
    <w:rsid w:val="00041A1F"/>
    <w:rsid w:val="00052749"/>
    <w:rsid w:val="000D6F7F"/>
    <w:rsid w:val="000D7C6F"/>
    <w:rsid w:val="001434EF"/>
    <w:rsid w:val="00146FA1"/>
    <w:rsid w:val="00150900"/>
    <w:rsid w:val="0015579E"/>
    <w:rsid w:val="00182688"/>
    <w:rsid w:val="001F6B65"/>
    <w:rsid w:val="002327F8"/>
    <w:rsid w:val="002525D6"/>
    <w:rsid w:val="00252D41"/>
    <w:rsid w:val="00257211"/>
    <w:rsid w:val="00293765"/>
    <w:rsid w:val="002B2296"/>
    <w:rsid w:val="002B617B"/>
    <w:rsid w:val="002C2734"/>
    <w:rsid w:val="002C646F"/>
    <w:rsid w:val="00305346"/>
    <w:rsid w:val="00316C3C"/>
    <w:rsid w:val="00327BEF"/>
    <w:rsid w:val="00336289"/>
    <w:rsid w:val="003806C9"/>
    <w:rsid w:val="00384D2E"/>
    <w:rsid w:val="00397FC1"/>
    <w:rsid w:val="003B01EE"/>
    <w:rsid w:val="003E2365"/>
    <w:rsid w:val="003E6F76"/>
    <w:rsid w:val="003F63A7"/>
    <w:rsid w:val="00426C2D"/>
    <w:rsid w:val="00431EDE"/>
    <w:rsid w:val="00444F62"/>
    <w:rsid w:val="004A5E49"/>
    <w:rsid w:val="004F4BDA"/>
    <w:rsid w:val="00501573"/>
    <w:rsid w:val="00506068"/>
    <w:rsid w:val="005063B3"/>
    <w:rsid w:val="0051406B"/>
    <w:rsid w:val="00555E4B"/>
    <w:rsid w:val="00577262"/>
    <w:rsid w:val="005B00E2"/>
    <w:rsid w:val="005F4E6B"/>
    <w:rsid w:val="005F7332"/>
    <w:rsid w:val="00617216"/>
    <w:rsid w:val="006337B3"/>
    <w:rsid w:val="00675119"/>
    <w:rsid w:val="006927E1"/>
    <w:rsid w:val="0069753F"/>
    <w:rsid w:val="006C6D55"/>
    <w:rsid w:val="006F2236"/>
    <w:rsid w:val="00733723"/>
    <w:rsid w:val="00762FFB"/>
    <w:rsid w:val="00780BE7"/>
    <w:rsid w:val="007B6792"/>
    <w:rsid w:val="007D120A"/>
    <w:rsid w:val="00806EDE"/>
    <w:rsid w:val="00822E1A"/>
    <w:rsid w:val="008A3F72"/>
    <w:rsid w:val="008A721F"/>
    <w:rsid w:val="008C4016"/>
    <w:rsid w:val="008E36FF"/>
    <w:rsid w:val="00934715"/>
    <w:rsid w:val="00977C8F"/>
    <w:rsid w:val="00995996"/>
    <w:rsid w:val="009A1A57"/>
    <w:rsid w:val="009D5024"/>
    <w:rsid w:val="00A21AF2"/>
    <w:rsid w:val="00A42CED"/>
    <w:rsid w:val="00A552CD"/>
    <w:rsid w:val="00A6388F"/>
    <w:rsid w:val="00A6625A"/>
    <w:rsid w:val="00AB30C6"/>
    <w:rsid w:val="00AC438C"/>
    <w:rsid w:val="00AE7DD5"/>
    <w:rsid w:val="00B852CA"/>
    <w:rsid w:val="00C044B2"/>
    <w:rsid w:val="00C35CA8"/>
    <w:rsid w:val="00C41AB2"/>
    <w:rsid w:val="00C539D0"/>
    <w:rsid w:val="00C90E50"/>
    <w:rsid w:val="00CC7467"/>
    <w:rsid w:val="00CD2F29"/>
    <w:rsid w:val="00CD76AF"/>
    <w:rsid w:val="00D1738F"/>
    <w:rsid w:val="00D97659"/>
    <w:rsid w:val="00DB0D6C"/>
    <w:rsid w:val="00DD192F"/>
    <w:rsid w:val="00E46499"/>
    <w:rsid w:val="00E82706"/>
    <w:rsid w:val="00EA215D"/>
    <w:rsid w:val="00EC4517"/>
    <w:rsid w:val="00ED5EA3"/>
    <w:rsid w:val="00EE5527"/>
    <w:rsid w:val="00F135A1"/>
    <w:rsid w:val="00F17609"/>
    <w:rsid w:val="00F17FA2"/>
    <w:rsid w:val="00F320B8"/>
    <w:rsid w:val="00F54F6A"/>
    <w:rsid w:val="00F62C3B"/>
    <w:rsid w:val="00F7777F"/>
    <w:rsid w:val="00FA4C24"/>
    <w:rsid w:val="00FA7DA1"/>
    <w:rsid w:val="00FE6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83" style="mso-position-horizontal-relative:page;mso-position-vertical-relative:page" fill="f" fillcolor="white" stroke="f">
      <v:fill color="white" on="f"/>
      <v:stroke on="f"/>
      <o:colormru v:ext="edit" colors="#dcdce8,#fff5c9,#fc0,#f90,#669,red,#eaeaea,#c7c7d9"/>
      <o:colormenu v:ext="edit" shadowcolor="#f90" extrusioncolor="none"/>
    </o:shapedefaults>
    <o:shapelayout v:ext="edit">
      <o:idmap v:ext="edit" data="1"/>
      <o:regrouptable v:ext="edit">
        <o:entry new="1" old="0"/>
        <o:entry new="2" old="1"/>
        <o:entry new="3" old="1"/>
        <o:entry new="4" old="0"/>
        <o:entry new="5" old="0"/>
        <o:entry new="6" old="0"/>
      </o:regrouptable>
    </o:shapelayout>
  </w:shapeDefaults>
  <w:decimalSymbol w:val="."/>
  <w:listSeparator w:val=","/>
  <w14:docId w14:val="0D04EA21"/>
  <w15:docId w15:val="{D6070724-CA96-4CDF-A1CC-622EA1AA5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2CD"/>
    <w:pPr>
      <w:spacing w:after="180" w:line="271" w:lineRule="auto"/>
      <w:jc w:val="both"/>
    </w:pPr>
    <w:rPr>
      <w:color w:val="000000"/>
      <w:kern w:val="28"/>
      <w:sz w:val="18"/>
      <w:szCs w:val="18"/>
    </w:rPr>
  </w:style>
  <w:style w:type="paragraph" w:styleId="Heading1">
    <w:name w:val="heading 1"/>
    <w:next w:val="Normal"/>
    <w:qFormat/>
    <w:rsid w:val="00293765"/>
    <w:pPr>
      <w:spacing w:after="200"/>
      <w:outlineLvl w:val="0"/>
    </w:pPr>
    <w:rPr>
      <w:rFonts w:ascii="Tahoma" w:hAnsi="Tahoma" w:cs="Arial"/>
      <w:b/>
      <w:bCs/>
      <w:color w:val="666699"/>
      <w:spacing w:val="4"/>
      <w:kern w:val="28"/>
      <w:sz w:val="24"/>
      <w:szCs w:val="24"/>
    </w:rPr>
  </w:style>
  <w:style w:type="paragraph" w:styleId="Heading2">
    <w:name w:val="heading 2"/>
    <w:basedOn w:val="Heading1"/>
    <w:next w:val="Normal"/>
    <w:qFormat/>
    <w:rsid w:val="00182688"/>
    <w:pPr>
      <w:spacing w:after="120"/>
      <w:outlineLvl w:val="1"/>
    </w:pPr>
    <w:rPr>
      <w:i/>
    </w:rPr>
  </w:style>
  <w:style w:type="paragraph" w:styleId="Heading3">
    <w:name w:val="heading 3"/>
    <w:basedOn w:val="Heading1"/>
    <w:next w:val="Normal"/>
    <w:qFormat/>
    <w:rsid w:val="00C539D0"/>
    <w:pPr>
      <w:outlineLvl w:val="2"/>
    </w:pPr>
    <w:rPr>
      <w:b w:val="0"/>
      <w:smallCaps/>
    </w:rPr>
  </w:style>
  <w:style w:type="paragraph" w:styleId="Heading4">
    <w:name w:val="heading 4"/>
    <w:basedOn w:val="Heading1"/>
    <w:qFormat/>
    <w:rsid w:val="00C35CA8"/>
    <w:pPr>
      <w:outlineLvl w:val="3"/>
    </w:pPr>
    <w:rPr>
      <w:color w:val="auto"/>
    </w:rPr>
  </w:style>
  <w:style w:type="paragraph" w:styleId="Heading7">
    <w:name w:val="heading 7"/>
    <w:qFormat/>
    <w:rsid w:val="00A552CD"/>
    <w:pPr>
      <w:spacing w:line="271" w:lineRule="auto"/>
      <w:jc w:val="center"/>
      <w:outlineLvl w:val="6"/>
    </w:pPr>
    <w:rPr>
      <w:i/>
      <w:iCs/>
      <w:color w:val="000000"/>
      <w:kern w:val="28"/>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 1"/>
    <w:rsid w:val="008C4016"/>
    <w:pPr>
      <w:spacing w:after="240" w:line="320" w:lineRule="atLeast"/>
    </w:pPr>
    <w:rPr>
      <w:rFonts w:ascii="Tahoma" w:hAnsi="Tahoma" w:cs="Arial"/>
      <w:spacing w:val="-5"/>
      <w:sz w:val="22"/>
      <w:szCs w:val="22"/>
    </w:rPr>
  </w:style>
  <w:style w:type="character" w:styleId="PageNumber">
    <w:name w:val="page number"/>
    <w:basedOn w:val="DefaultParagraphFont"/>
    <w:rsid w:val="00A42CED"/>
    <w:rPr>
      <w:rFonts w:cs="Times New Roman"/>
    </w:rPr>
  </w:style>
  <w:style w:type="paragraph" w:customStyle="1" w:styleId="Address">
    <w:name w:val="Address"/>
    <w:basedOn w:val="Normal"/>
    <w:rsid w:val="00F54F6A"/>
    <w:pPr>
      <w:spacing w:after="0" w:line="240" w:lineRule="auto"/>
      <w:jc w:val="center"/>
    </w:pPr>
    <w:rPr>
      <w:rFonts w:ascii="Tahoma" w:hAnsi="Tahoma" w:cs="Arial"/>
      <w:bCs/>
      <w:color w:val="auto"/>
      <w:spacing w:val="2"/>
      <w:sz w:val="34"/>
      <w:szCs w:val="32"/>
    </w:rPr>
  </w:style>
  <w:style w:type="paragraph" w:customStyle="1" w:styleId="Tagline">
    <w:name w:val="Tagline"/>
    <w:rsid w:val="00F135A1"/>
    <w:pPr>
      <w:spacing w:line="271" w:lineRule="auto"/>
      <w:jc w:val="center"/>
    </w:pPr>
    <w:rPr>
      <w:rFonts w:ascii="Arial" w:hAnsi="Arial" w:cs="Arial"/>
      <w:b/>
      <w:bCs/>
      <w:kern w:val="28"/>
      <w:sz w:val="30"/>
      <w:szCs w:val="30"/>
    </w:rPr>
  </w:style>
  <w:style w:type="character" w:styleId="Hyperlink">
    <w:name w:val="Hyperlink"/>
    <w:basedOn w:val="DefaultParagraphFont"/>
    <w:semiHidden/>
    <w:rsid w:val="004F4BDA"/>
    <w:rPr>
      <w:color w:val="0000FF"/>
      <w:u w:val="single"/>
    </w:rPr>
  </w:style>
  <w:style w:type="paragraph" w:customStyle="1" w:styleId="Address2">
    <w:name w:val="Address 2"/>
    <w:rsid w:val="00D1738F"/>
    <w:pPr>
      <w:jc w:val="center"/>
    </w:pPr>
    <w:rPr>
      <w:rFonts w:ascii="Tahoma" w:hAnsi="Tahoma" w:cs="Arial"/>
      <w:b/>
      <w:kern w:val="28"/>
      <w:szCs w:val="22"/>
    </w:rPr>
  </w:style>
  <w:style w:type="paragraph" w:customStyle="1" w:styleId="Captiontext">
    <w:name w:val="Caption text"/>
    <w:basedOn w:val="Normal"/>
    <w:rsid w:val="00F54F6A"/>
    <w:pPr>
      <w:spacing w:after="0" w:line="240" w:lineRule="auto"/>
      <w:jc w:val="center"/>
    </w:pPr>
    <w:rPr>
      <w:rFonts w:ascii="Tahoma" w:hAnsi="Tahoma" w:cs="Arial"/>
      <w:color w:val="5F5F5F"/>
      <w:spacing w:val="4"/>
      <w:sz w:val="16"/>
      <w:szCs w:val="16"/>
    </w:rPr>
  </w:style>
  <w:style w:type="paragraph" w:customStyle="1" w:styleId="CompanyName">
    <w:name w:val="Company Name"/>
    <w:next w:val="Normal"/>
    <w:rsid w:val="00C35CA8"/>
    <w:pPr>
      <w:jc w:val="center"/>
    </w:pPr>
    <w:rPr>
      <w:rFonts w:ascii="Arial Black" w:hAnsi="Arial Black" w:cs="Arial"/>
      <w:bCs/>
      <w:kern w:val="28"/>
      <w:sz w:val="36"/>
      <w:szCs w:val="36"/>
    </w:rPr>
  </w:style>
  <w:style w:type="paragraph" w:styleId="BodyText">
    <w:name w:val="Body Text"/>
    <w:basedOn w:val="Normal"/>
    <w:link w:val="BodyTextChar"/>
    <w:rsid w:val="00293765"/>
    <w:pPr>
      <w:spacing w:before="40" w:after="160"/>
      <w:jc w:val="left"/>
    </w:pPr>
    <w:rPr>
      <w:rFonts w:ascii="Tahoma" w:hAnsi="Tahoma"/>
      <w:color w:val="auto"/>
      <w:sz w:val="20"/>
      <w:szCs w:val="22"/>
    </w:rPr>
  </w:style>
  <w:style w:type="character" w:customStyle="1" w:styleId="BodyTextChar">
    <w:name w:val="Body Text Char"/>
    <w:basedOn w:val="DefaultParagraphFont"/>
    <w:link w:val="BodyText"/>
    <w:rsid w:val="00293765"/>
    <w:rPr>
      <w:rFonts w:ascii="Tahoma" w:hAnsi="Tahoma"/>
      <w:kern w:val="28"/>
      <w:szCs w:val="22"/>
      <w:lang w:val="en-US" w:eastAsia="en-US" w:bidi="ar-SA"/>
    </w:rPr>
  </w:style>
  <w:style w:type="paragraph" w:styleId="BodyText2">
    <w:name w:val="Body Text 2"/>
    <w:basedOn w:val="Normal"/>
    <w:rsid w:val="00B852CA"/>
    <w:pPr>
      <w:jc w:val="left"/>
    </w:pPr>
    <w:rPr>
      <w:rFonts w:ascii="Arial" w:hAnsi="Arial" w:cs="Arial"/>
      <w:i/>
      <w:color w:val="auto"/>
      <w:sz w:val="20"/>
      <w:szCs w:val="20"/>
    </w:rPr>
  </w:style>
  <w:style w:type="paragraph" w:styleId="BalloonText">
    <w:name w:val="Balloon Text"/>
    <w:basedOn w:val="Normal"/>
    <w:link w:val="BalloonTextChar"/>
    <w:rsid w:val="00146F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146FA1"/>
    <w:rPr>
      <w:rFonts w:ascii="Tahoma" w:hAnsi="Tahoma" w:cs="Tahoma"/>
      <w:color w:val="000000"/>
      <w:kern w:val="28"/>
      <w:sz w:val="16"/>
      <w:szCs w:val="16"/>
    </w:rPr>
  </w:style>
  <w:style w:type="character" w:styleId="FollowedHyperlink">
    <w:name w:val="FollowedHyperlink"/>
    <w:basedOn w:val="DefaultParagraphFont"/>
    <w:rsid w:val="008E36F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uscg.mil/psd/de/crsc.asp"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uscg.mil/psd/de/crsc.asp"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dtic.mil/whs/directives/forms/eforms/dd2860.pdf"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892FA259</Template>
  <TotalTime>21</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18</CharactersWithSpaces>
  <SharedDoc>false</SharedDoc>
  <HLinks>
    <vt:vector size="24" baseType="variant">
      <vt:variant>
        <vt:i4>2162804</vt:i4>
      </vt:variant>
      <vt:variant>
        <vt:i4>9</vt:i4>
      </vt:variant>
      <vt:variant>
        <vt:i4>0</vt:i4>
      </vt:variant>
      <vt:variant>
        <vt:i4>5</vt:i4>
      </vt:variant>
      <vt:variant>
        <vt:lpwstr>http://www.dtic.mil/whs/directives/forms/eforms/dd2860.pdf</vt:lpwstr>
      </vt:variant>
      <vt:variant>
        <vt:lpwstr/>
      </vt:variant>
      <vt:variant>
        <vt:i4>2162794</vt:i4>
      </vt:variant>
      <vt:variant>
        <vt:i4>6</vt:i4>
      </vt:variant>
      <vt:variant>
        <vt:i4>0</vt:i4>
      </vt:variant>
      <vt:variant>
        <vt:i4>5</vt:i4>
      </vt:variant>
      <vt:variant>
        <vt:lpwstr>http://www.uscg.mil/psd/de/crsc.asp</vt:lpwstr>
      </vt:variant>
      <vt:variant>
        <vt:lpwstr/>
      </vt:variant>
      <vt:variant>
        <vt:i4>5242986</vt:i4>
      </vt:variant>
      <vt:variant>
        <vt:i4>3</vt:i4>
      </vt:variant>
      <vt:variant>
        <vt:i4>0</vt:i4>
      </vt:variant>
      <vt:variant>
        <vt:i4>5</vt:i4>
      </vt:variant>
      <vt:variant>
        <vt:lpwstr>mailto:Vinkel.J.Valentin@uscg.mil</vt:lpwstr>
      </vt:variant>
      <vt:variant>
        <vt:lpwstr/>
      </vt:variant>
      <vt:variant>
        <vt:i4>2162794</vt:i4>
      </vt:variant>
      <vt:variant>
        <vt:i4>0</vt:i4>
      </vt:variant>
      <vt:variant>
        <vt:i4>0</vt:i4>
      </vt:variant>
      <vt:variant>
        <vt:i4>5</vt:i4>
      </vt:variant>
      <vt:variant>
        <vt:lpwstr>http://www.uscg.mil/psd/de/crsc.asp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ARHolbrook</dc:creator>
  <cp:lastModifiedBy>Muntzinger, Kimberly A HS1</cp:lastModifiedBy>
  <cp:revision>4</cp:revision>
  <cp:lastPrinted>2017-01-31T19:25:00Z</cp:lastPrinted>
  <dcterms:created xsi:type="dcterms:W3CDTF">2017-02-02T18:13:00Z</dcterms:created>
  <dcterms:modified xsi:type="dcterms:W3CDTF">2019-01-09T17:29:00Z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TC060874601033</vt:lpwstr>
  </property>
</Properties>
</file>